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6663"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Утверждены</w:t>
      </w:r>
    </w:p>
    <w:p>
      <w:pPr>
        <w:spacing w:before="0" w:after="0" w:line="240"/>
        <w:ind w:right="0" w:left="6663"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приказом Министерства образования и науки Республики Татарстан</w:t>
      </w:r>
    </w:p>
    <w:p>
      <w:pPr>
        <w:spacing w:before="0" w:after="0" w:line="240"/>
        <w:ind w:right="0" w:left="6663"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от 10.11.2021 г.</w:t>
      </w:r>
    </w:p>
    <w:p>
      <w:pPr>
        <w:spacing w:before="0" w:after="0" w:line="240"/>
        <w:ind w:right="0" w:left="6663" w:firstLine="0"/>
        <w:jc w:val="both"/>
        <w:rPr>
          <w:rFonts w:ascii="Times New Roman" w:hAnsi="Times New Roman" w:cs="Times New Roman" w:eastAsia="Times New Roman"/>
          <w:b/>
          <w:color w:val="auto"/>
          <w:spacing w:val="0"/>
          <w:position w:val="0"/>
          <w:sz w:val="28"/>
          <w:shd w:fill="auto" w:val="clear"/>
        </w:rPr>
      </w:pPr>
      <w:r>
        <w:rPr>
          <w:rFonts w:ascii="Segoe UI Symbol" w:hAnsi="Segoe UI Symbol" w:cs="Segoe UI Symbol" w:eastAsia="Segoe UI Symbol"/>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1432/21</w:t>
      </w:r>
    </w:p>
    <w:p>
      <w:pPr>
        <w:spacing w:before="0" w:after="0" w:line="504"/>
        <w:ind w:right="500" w:left="0" w:firstLine="280"/>
        <w:jc w:val="left"/>
        <w:rPr>
          <w:rFonts w:ascii="Times New Roman" w:hAnsi="Times New Roman" w:cs="Times New Roman" w:eastAsia="Times New Roman"/>
          <w:color w:val="000000"/>
          <w:spacing w:val="0"/>
          <w:position w:val="0"/>
          <w:sz w:val="28"/>
          <w:shd w:fill="auto" w:val="clear"/>
        </w:rPr>
      </w:pPr>
    </w:p>
    <w:p>
      <w:pPr>
        <w:spacing w:before="0" w:after="0" w:line="504"/>
        <w:ind w:right="500" w:left="0" w:firstLine="28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Инструкции по организации и проведению итогового сочинения (изложения) в 2021/2022 учебном году</w:t>
      </w:r>
    </w:p>
    <w:p>
      <w:pPr>
        <w:spacing w:before="0" w:after="0" w:line="504"/>
        <w:ind w:right="500" w:left="0" w:firstLine="28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Перечень условных обозначений и сокращений</w:t>
      </w:r>
    </w:p>
    <w:p>
      <w:pPr>
        <w:spacing w:before="0" w:after="0" w:line="504"/>
        <w:ind w:right="500" w:left="0" w:firstLine="280"/>
        <w:jc w:val="left"/>
        <w:rPr>
          <w:rFonts w:ascii="Times New Roman" w:hAnsi="Times New Roman" w:cs="Times New Roman" w:eastAsia="Times New Roman"/>
          <w:color w:val="000000"/>
          <w:spacing w:val="0"/>
          <w:position w:val="0"/>
          <w:sz w:val="25"/>
          <w:shd w:fill="auto" w:val="clear"/>
        </w:rPr>
      </w:pPr>
    </w:p>
    <w:tbl>
      <w:tblPr/>
      <w:tblGrid>
        <w:gridCol w:w="1838"/>
        <w:gridCol w:w="8363"/>
      </w:tblGrid>
      <w:tr>
        <w:trPr>
          <w:trHeight w:val="2684" w:hRule="auto"/>
          <w:jc w:val="left"/>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Выпускники прошлых лет</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trPr>
          <w:trHeight w:val="605" w:hRule="auto"/>
          <w:jc w:val="left"/>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ГИА</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2"/>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Государственная итоговая аттестация по образовательным программам среднего общего образования</w:t>
            </w:r>
          </w:p>
        </w:tc>
      </w:tr>
      <w:tr>
        <w:trPr>
          <w:trHeight w:val="1494" w:hRule="auto"/>
          <w:jc w:val="left"/>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Лица со справкой об обучении</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trPr>
          <w:trHeight w:val="707" w:hRule="auto"/>
          <w:jc w:val="left"/>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Обучающиеся СПО</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Лица, обучающиеся по образовательным программам среднего профессионального образования, не имеющие среднего общего образования</w:t>
            </w:r>
          </w:p>
        </w:tc>
      </w:tr>
      <w:tr>
        <w:trPr>
          <w:trHeight w:val="488" w:hRule="auto"/>
          <w:jc w:val="left"/>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ОВЗ</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Ограниченные возможности здоровья</w:t>
            </w:r>
          </w:p>
        </w:tc>
      </w:tr>
      <w:tr>
        <w:trPr>
          <w:trHeight w:val="707" w:hRule="auto"/>
          <w:jc w:val="left"/>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ОИВ</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Органы исполнительной власти субъектов Российской Федерации, осуществляющие государственное управление в сфере образования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Министерство образования и науки Республики Татарстан</w:t>
            </w:r>
          </w:p>
        </w:tc>
      </w:tr>
      <w:tr>
        <w:trPr>
          <w:trHeight w:val="426" w:hRule="auto"/>
          <w:jc w:val="left"/>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ПМПК</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Психолого-медико-педагогическая комиссия</w:t>
            </w:r>
          </w:p>
        </w:tc>
      </w:tr>
      <w:tr>
        <w:trPr>
          <w:trHeight w:val="707" w:hRule="auto"/>
          <w:jc w:val="left"/>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Порядок</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190/1512 (</w:t>
            </w:r>
            <w:r>
              <w:rPr>
                <w:rFonts w:ascii="Times New Roman" w:hAnsi="Times New Roman" w:cs="Times New Roman" w:eastAsia="Times New Roman"/>
                <w:color w:val="000000"/>
                <w:spacing w:val="0"/>
                <w:position w:val="0"/>
                <w:sz w:val="25"/>
                <w:shd w:fill="auto" w:val="clear"/>
              </w:rPr>
              <w:t xml:space="preserve">зарегистрирован Минюстом России 10 декабря 2018 г., регистрационный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52952)</w:t>
            </w:r>
          </w:p>
        </w:tc>
      </w:tr>
      <w:tr>
        <w:trPr>
          <w:trHeight w:val="1546"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Порядок приема в вузы</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Минобрнауки России от 21.08.2020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1076 (</w:t>
            </w:r>
            <w:r>
              <w:rPr>
                <w:rFonts w:ascii="Times New Roman" w:hAnsi="Times New Roman" w:cs="Times New Roman" w:eastAsia="Times New Roman"/>
                <w:color w:val="000000"/>
                <w:spacing w:val="0"/>
                <w:position w:val="0"/>
                <w:sz w:val="25"/>
                <w:shd w:fill="auto" w:val="clear"/>
              </w:rPr>
              <w:t xml:space="preserve">зарегистрирован Минюстом России 14.09.2020, регистрационный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59805) (</w:t>
            </w:r>
            <w:r>
              <w:rPr>
                <w:rFonts w:ascii="Times New Roman" w:hAnsi="Times New Roman" w:cs="Times New Roman" w:eastAsia="Times New Roman"/>
                <w:color w:val="000000"/>
                <w:spacing w:val="0"/>
                <w:position w:val="0"/>
                <w:sz w:val="25"/>
                <w:shd w:fill="auto" w:val="clear"/>
              </w:rPr>
              <w:t xml:space="preserve">применяется при приеме на обучение начиная с 2021/22 учебного года)</w:t>
            </w:r>
          </w:p>
        </w:tc>
      </w:tr>
      <w:tr>
        <w:trPr>
          <w:trHeight w:val="3857"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60" w:line="240"/>
              <w:ind w:right="0" w:left="12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Приказ</w:t>
            </w:r>
          </w:p>
          <w:p>
            <w:pPr>
              <w:spacing w:before="6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Рособрнадзора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831</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Приказ Рособрнадзора от 18.06.2018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831 «</w:t>
            </w:r>
            <w:r>
              <w:rPr>
                <w:rFonts w:ascii="Times New Roman" w:hAnsi="Times New Roman" w:cs="Times New Roman" w:eastAsia="Times New Roman"/>
                <w:color w:val="000000"/>
                <w:spacing w:val="0"/>
                <w:position w:val="0"/>
                <w:sz w:val="25"/>
                <w:shd w:fill="auto" w:val="clear"/>
              </w:rPr>
              <w:t xml:space="preserve">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зарегистрирован Минюстом России 05.10.2018, регистрационный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52348)</w:t>
            </w:r>
          </w:p>
        </w:tc>
      </w:tr>
      <w:tr>
        <w:trPr>
          <w:trHeight w:val="1214"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РИС</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trPr>
          <w:trHeight w:val="587"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Рособрнадзор</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Федеральная служба по надзору в сфере образования и науки</w:t>
            </w:r>
          </w:p>
        </w:tc>
      </w:tr>
      <w:tr>
        <w:trPr>
          <w:trHeight w:val="980"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РЦОИ</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Региональный центр обработки информации субъектов Российской Федерации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государственное бюджетное учреждение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Республиканский центр мониторинга качества образования</w:t>
            </w:r>
            <w:r>
              <w:rPr>
                <w:rFonts w:ascii="Times New Roman" w:hAnsi="Times New Roman" w:cs="Times New Roman" w:eastAsia="Times New Roman"/>
                <w:color w:val="000000"/>
                <w:spacing w:val="0"/>
                <w:position w:val="0"/>
                <w:sz w:val="25"/>
                <w:shd w:fill="auto" w:val="clear"/>
              </w:rPr>
              <w:t xml:space="preserve">»</w:t>
            </w:r>
          </w:p>
        </w:tc>
      </w:tr>
      <w:tr>
        <w:trPr>
          <w:trHeight w:val="1214"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Справка,</w:t>
            </w:r>
          </w:p>
          <w:p>
            <w:pPr>
              <w:spacing w:before="0" w:after="0" w:line="240"/>
              <w:ind w:right="0" w:left="12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подтверждающая</w:t>
            </w:r>
          </w:p>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инвалидность</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Оригинал или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trPr>
          <w:trHeight w:val="739"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Участники</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обучающиеся СПО, экстерны, выпускники прошлых лет, принимающие участие в итоговом сочинении (изложении)</w:t>
            </w:r>
          </w:p>
        </w:tc>
      </w:tr>
      <w:tr>
        <w:trPr>
          <w:trHeight w:val="757"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ФГБНУ </w:t>
            </w:r>
            <w:r>
              <w:rPr>
                <w:rFonts w:ascii="Times New Roman" w:hAnsi="Times New Roman" w:cs="Times New Roman" w:eastAsia="Times New Roman"/>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ФИПИ</w:t>
            </w:r>
            <w:r>
              <w:rPr>
                <w:rFonts w:ascii="Times New Roman" w:hAnsi="Times New Roman" w:cs="Times New Roman" w:eastAsia="Times New Roman"/>
                <w:b/>
                <w:color w:val="000000"/>
                <w:spacing w:val="0"/>
                <w:position w:val="0"/>
                <w:sz w:val="25"/>
                <w:shd w:fill="auto" w:val="clear"/>
              </w:rPr>
              <w:t xml:space="preserve">»</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Федеральное государственное бюджетное научное учреждение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Федеральный институт педагогических измерений</w:t>
            </w:r>
            <w:r>
              <w:rPr>
                <w:rFonts w:ascii="Times New Roman" w:hAnsi="Times New Roman" w:cs="Times New Roman" w:eastAsia="Times New Roman"/>
                <w:color w:val="000000"/>
                <w:spacing w:val="0"/>
                <w:position w:val="0"/>
                <w:sz w:val="25"/>
                <w:shd w:fill="auto" w:val="clear"/>
              </w:rPr>
              <w:t xml:space="preserve">»</w:t>
            </w:r>
          </w:p>
        </w:tc>
      </w:tr>
      <w:tr>
        <w:trPr>
          <w:trHeight w:val="657"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ФГБУ </w:t>
            </w:r>
            <w:r>
              <w:rPr>
                <w:rFonts w:ascii="Times New Roman" w:hAnsi="Times New Roman" w:cs="Times New Roman" w:eastAsia="Times New Roman"/>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ФЦТ</w:t>
            </w:r>
            <w:r>
              <w:rPr>
                <w:rFonts w:ascii="Times New Roman" w:hAnsi="Times New Roman" w:cs="Times New Roman" w:eastAsia="Times New Roman"/>
                <w:b/>
                <w:color w:val="000000"/>
                <w:spacing w:val="0"/>
                <w:position w:val="0"/>
                <w:sz w:val="25"/>
                <w:shd w:fill="auto" w:val="clear"/>
              </w:rPr>
              <w:t xml:space="preserve">»</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Федеральное государственное бюджетное учреждение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Федеральный центр тестирования</w:t>
            </w:r>
            <w:r>
              <w:rPr>
                <w:rFonts w:ascii="Times New Roman" w:hAnsi="Times New Roman" w:cs="Times New Roman" w:eastAsia="Times New Roman"/>
                <w:color w:val="000000"/>
                <w:spacing w:val="0"/>
                <w:position w:val="0"/>
                <w:sz w:val="25"/>
                <w:shd w:fill="auto" w:val="clear"/>
              </w:rPr>
              <w:t xml:space="preserve">»</w:t>
            </w:r>
          </w:p>
        </w:tc>
      </w:tr>
      <w:tr>
        <w:trPr>
          <w:trHeight w:val="1214"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ФИС</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shd w:fill="auto" w:val="clear"/>
              </w:rPr>
            </w:pPr>
            <w:r>
              <w:rPr>
                <w:rFonts w:ascii="Times New Roman" w:hAnsi="Times New Roman" w:cs="Times New Roman" w:eastAsia="Times New Roman"/>
                <w:color w:val="000000"/>
                <w:spacing w:val="0"/>
                <w:position w:val="0"/>
                <w:sz w:val="25"/>
                <w:shd w:fill="auto" w:val="clear"/>
              </w:rPr>
              <w:t xml:space="preserve">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trPr>
          <w:trHeight w:val="1214" w:hRule="auto"/>
          <w:jc w:val="center"/>
        </w:trPr>
        <w:tc>
          <w:tcPr>
            <w:tcW w:w="183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shd w:fill="auto" w:val="clear"/>
              </w:rPr>
            </w:pPr>
            <w:r>
              <w:rPr>
                <w:rFonts w:ascii="Times New Roman" w:hAnsi="Times New Roman" w:cs="Times New Roman" w:eastAsia="Times New Roman"/>
                <w:b/>
                <w:color w:val="000000"/>
                <w:spacing w:val="0"/>
                <w:position w:val="0"/>
                <w:sz w:val="25"/>
                <w:shd w:fill="auto" w:val="clear"/>
              </w:rPr>
              <w:t xml:space="preserve">Экстерны</w:t>
            </w:r>
          </w:p>
        </w:tc>
        <w:tc>
          <w:tcPr>
            <w:tcW w:w="8363"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p>
            <w:pPr>
              <w:spacing w:before="0" w:after="0" w:line="298"/>
              <w:ind w:right="0" w:left="0" w:firstLine="0"/>
              <w:jc w:val="both"/>
              <w:rPr>
                <w:spacing w:val="0"/>
                <w:position w:val="0"/>
                <w:shd w:fill="auto" w:val="clear"/>
              </w:rPr>
            </w:pPr>
          </w:p>
        </w:tc>
      </w:tr>
    </w:tbl>
    <w:p>
      <w:pPr>
        <w:spacing w:before="0" w:after="0" w:line="270"/>
        <w:ind w:right="0" w:left="0" w:firstLine="0"/>
        <w:jc w:val="center"/>
        <w:rPr>
          <w:rFonts w:ascii="Times New Roman" w:hAnsi="Times New Roman" w:cs="Times New Roman" w:eastAsia="Times New Roman"/>
          <w:b/>
          <w:color w:val="000000"/>
          <w:spacing w:val="0"/>
          <w:position w:val="0"/>
          <w:sz w:val="27"/>
          <w:shd w:fill="auto" w:val="clear"/>
        </w:rPr>
      </w:pPr>
    </w:p>
    <w:p>
      <w:pPr>
        <w:keepNext w:val="true"/>
        <w:keepLines w:val="true"/>
        <w:spacing w:before="0" w:after="218" w:line="317"/>
        <w:ind w:right="140" w:left="1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1. </w:t>
      </w:r>
      <w:r>
        <w:rPr>
          <w:rFonts w:ascii="Times New Roman" w:hAnsi="Times New Roman" w:cs="Times New Roman" w:eastAsia="Times New Roman"/>
          <w:b/>
          <w:color w:val="000000"/>
          <w:spacing w:val="0"/>
          <w:position w:val="0"/>
          <w:sz w:val="27"/>
          <w:shd w:fill="auto" w:val="clear"/>
        </w:rPr>
        <w:t xml:space="preserve">Особенности формулировок тем итогового сочинения (текстов для изложения)</w:t>
      </w:r>
    </w:p>
    <w:p>
      <w:pPr>
        <w:keepNext w:val="true"/>
        <w:keepLines w:val="true"/>
        <w:spacing w:before="0" w:after="181" w:line="270"/>
        <w:ind w:right="0" w:left="1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1.1. </w:t>
      </w:r>
      <w:r>
        <w:rPr>
          <w:rFonts w:ascii="Times New Roman" w:hAnsi="Times New Roman" w:cs="Times New Roman" w:eastAsia="Times New Roman"/>
          <w:b/>
          <w:color w:val="000000"/>
          <w:spacing w:val="0"/>
          <w:position w:val="0"/>
          <w:sz w:val="27"/>
          <w:shd w:fill="auto" w:val="clear"/>
        </w:rPr>
        <w:t xml:space="preserve">Особенности формулировок тем итогового сочинения</w:t>
      </w:r>
    </w:p>
    <w:p>
      <w:pPr>
        <w:spacing w:before="0" w:after="0" w:line="298"/>
        <w:ind w:right="14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pPr>
        <w:spacing w:before="0" w:after="0" w:line="298"/>
        <w:ind w:right="14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2021/22 учебном году объявлены следующие пять открытых тематических направлений итогового сочинения, а также комментарии к ним:</w:t>
      </w:r>
    </w:p>
    <w:p>
      <w:pPr>
        <w:numPr>
          <w:ilvl w:val="0"/>
          <w:numId w:val="85"/>
        </w:numPr>
        <w:tabs>
          <w:tab w:val="left" w:pos="1066" w:leader="none"/>
        </w:tabs>
        <w:spacing w:before="0" w:after="0" w:line="298"/>
        <w:ind w:right="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Человек путешествующий: дорога в жизни человека.</w:t>
      </w:r>
    </w:p>
    <w:p>
      <w:pPr>
        <w:numPr>
          <w:ilvl w:val="0"/>
          <w:numId w:val="85"/>
        </w:numPr>
        <w:tabs>
          <w:tab w:val="left" w:pos="1099" w:leader="none"/>
        </w:tabs>
        <w:spacing w:before="0" w:after="0" w:line="298"/>
        <w:ind w:right="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Цивилизация и технологии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спасение, вызов или трагедия?</w:t>
      </w:r>
    </w:p>
    <w:p>
      <w:pPr>
        <w:numPr>
          <w:ilvl w:val="0"/>
          <w:numId w:val="85"/>
        </w:numPr>
        <w:tabs>
          <w:tab w:val="left" w:pos="1094" w:leader="none"/>
        </w:tabs>
        <w:spacing w:before="0" w:after="0" w:line="298"/>
        <w:ind w:right="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Преступление и наказание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вечная тема.</w:t>
      </w:r>
    </w:p>
    <w:p>
      <w:pPr>
        <w:numPr>
          <w:ilvl w:val="0"/>
          <w:numId w:val="85"/>
        </w:numPr>
        <w:tabs>
          <w:tab w:val="left" w:pos="1099" w:leader="none"/>
        </w:tabs>
        <w:spacing w:before="0" w:after="0" w:line="298"/>
        <w:ind w:right="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Книга (музыка, спектакль, фильм)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про меня.</w:t>
      </w:r>
    </w:p>
    <w:p>
      <w:pPr>
        <w:numPr>
          <w:ilvl w:val="0"/>
          <w:numId w:val="85"/>
        </w:numPr>
        <w:tabs>
          <w:tab w:val="left" w:pos="1094" w:leader="none"/>
        </w:tabs>
        <w:spacing w:before="0" w:after="0" w:line="298"/>
        <w:ind w:right="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Кому на Руси жить хорошо?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вопрос гражданина.</w:t>
      </w:r>
    </w:p>
    <w:p>
      <w:pPr>
        <w:spacing w:before="0" w:after="0" w:line="298"/>
        <w:ind w:right="14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соответствии с указанными тематическими направлениями Рособрнадзор организует разработку закрытого перечня тем итогового сочинения 2021/22 учебного года и проводит их комплектацию по часовым поясам. Комплект будет включать пять тем сочинений из закрытого перечня (по одной теме от каждого общего тематического направления).</w:t>
      </w:r>
    </w:p>
    <w:p>
      <w:pPr>
        <w:spacing w:before="0" w:after="241" w:line="298"/>
        <w:ind w:right="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Краткие комментарии к открытым тематическим направлениям:</w:t>
      </w:r>
    </w:p>
    <w:tbl>
      <w:tblPr/>
      <w:tblGrid>
        <w:gridCol w:w="792"/>
        <w:gridCol w:w="3331"/>
        <w:gridCol w:w="6322"/>
      </w:tblGrid>
      <w:tr>
        <w:trPr>
          <w:trHeight w:val="619" w:hRule="auto"/>
          <w:jc w:val="center"/>
        </w:trPr>
        <w:tc>
          <w:tcPr>
            <w:tcW w:w="79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60" w:firstLine="0"/>
              <w:jc w:val="left"/>
              <w:rPr>
                <w:spacing w:val="0"/>
                <w:position w:val="0"/>
              </w:rPr>
            </w:pPr>
            <w:r>
              <w:rPr>
                <w:rFonts w:ascii="Segoe UI Symbol" w:hAnsi="Segoe UI Symbol" w:cs="Segoe UI Symbol" w:eastAsia="Segoe UI Symbol"/>
                <w:b/>
                <w:color w:val="000000"/>
                <w:spacing w:val="0"/>
                <w:position w:val="0"/>
                <w:sz w:val="25"/>
                <w:shd w:fill="auto" w:val="clear"/>
              </w:rPr>
              <w:t xml:space="preserve">№</w:t>
            </w:r>
          </w:p>
        </w:tc>
        <w:tc>
          <w:tcPr>
            <w:tcW w:w="333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880" w:left="0" w:firstLine="0"/>
              <w:jc w:val="right"/>
              <w:rPr>
                <w:spacing w:val="0"/>
                <w:position w:val="0"/>
              </w:rPr>
            </w:pPr>
            <w:r>
              <w:rPr>
                <w:rFonts w:ascii="Times New Roman" w:hAnsi="Times New Roman" w:cs="Times New Roman" w:eastAsia="Times New Roman"/>
                <w:b/>
                <w:color w:val="000000"/>
                <w:spacing w:val="0"/>
                <w:position w:val="0"/>
                <w:sz w:val="25"/>
                <w:shd w:fill="auto" w:val="clear"/>
              </w:rPr>
              <w:t xml:space="preserve">Тематическое направление</w:t>
            </w:r>
          </w:p>
        </w:tc>
        <w:tc>
          <w:tcPr>
            <w:tcW w:w="632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250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Комментарий</w:t>
            </w:r>
          </w:p>
        </w:tc>
      </w:tr>
      <w:tr>
        <w:trPr>
          <w:trHeight w:val="6302" w:hRule="auto"/>
          <w:jc w:val="center"/>
        </w:trPr>
        <w:tc>
          <w:tcPr>
            <w:tcW w:w="79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4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1.</w:t>
            </w:r>
          </w:p>
        </w:tc>
        <w:tc>
          <w:tcPr>
            <w:tcW w:w="333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7"/>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Человек путешествующий: дорога в жизни человека</w:t>
            </w:r>
          </w:p>
        </w:tc>
        <w:tc>
          <w:tcPr>
            <w:tcW w:w="632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Тематическое направление нацеливает выпускника на размышление о дороге: реальной, воображаемой, книжной.</w:t>
            </w:r>
          </w:p>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Выпускник сможет написать о личном опыте путешествий и путевых впечатлениях других людей, дорожных приключениях литературных героев, фантазийных перемещениях во времени и в пространстве, о теме дороги в произведениях искусства. Не исключено понимание дороги как пути научных исследований и творческих поисков. Дорога может быть осмыслена не только в конкретном, но и в символическом значении. Темы сочинений позволят рассуждать о том, как человек на жизненном пути обретает практический и духовный опыт, меняется, лучше понимает самого себя и других людей.</w:t>
            </w:r>
          </w:p>
          <w:p>
            <w:pPr>
              <w:spacing w:before="0" w:after="0" w:line="298"/>
              <w:ind w:right="0" w:left="0" w:firstLine="720"/>
              <w:jc w:val="both"/>
              <w:rPr>
                <w:spacing w:val="0"/>
                <w:position w:val="0"/>
              </w:rPr>
            </w:pPr>
            <w:r>
              <w:rPr>
                <w:rFonts w:ascii="Times New Roman" w:hAnsi="Times New Roman" w:cs="Times New Roman" w:eastAsia="Times New Roman"/>
                <w:color w:val="000000"/>
                <w:spacing w:val="0"/>
                <w:position w:val="0"/>
                <w:sz w:val="25"/>
                <w:shd w:fill="auto" w:val="clear"/>
              </w:rPr>
              <w:t xml:space="preserve">Обращение к художественной, философской, психологической, краеведческой, научной литературе, мемуарам, дневникам, травелогам и публицистике, позволит рассмотреть путешествие как важное средство познания действительности и внутреннего мира человека.</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tbl>
      <w:tblPr/>
      <w:tblGrid>
        <w:gridCol w:w="792"/>
        <w:gridCol w:w="3331"/>
        <w:gridCol w:w="6322"/>
      </w:tblGrid>
      <w:tr>
        <w:trPr>
          <w:trHeight w:val="7786" w:hRule="auto"/>
          <w:jc w:val="center"/>
        </w:trPr>
        <w:tc>
          <w:tcPr>
            <w:tcW w:w="79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2.</w:t>
            </w:r>
          </w:p>
        </w:tc>
        <w:tc>
          <w:tcPr>
            <w:tcW w:w="333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Цивилизация и технологии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спасение, вызов или трагедия?</w:t>
            </w:r>
          </w:p>
        </w:tc>
        <w:tc>
          <w:tcPr>
            <w:tcW w:w="632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Тематическое направление заостряет внимание выпускника на достижениях и рисках цивилизации, надеждах и страхах, связанных с ее плодами.</w:t>
            </w:r>
          </w:p>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Темы сочинений будут способствовать раздумьям выпускника о собственном опыте столкновения с технологическими новшествами и экологическими проблемами, дадут импульс к рассуждению о влиянии научно-технического прогресса на человека и окружающий его мир. Все эти проблемы стали особенно актуальны на фоне вызовов пандемии 2020-2021 гг. Темы позволят задуматься о диалектике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плюсов</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минусов</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цивилизационного процесса, о благих и трагических последствиях развития технологий, о способах достижения равновесия между материально - техническими завоеваниями и духовными ценностями человечества.</w:t>
            </w:r>
          </w:p>
          <w:p>
            <w:pPr>
              <w:spacing w:before="0" w:after="0" w:line="298"/>
              <w:ind w:right="0" w:left="0" w:firstLine="720"/>
              <w:jc w:val="both"/>
              <w:rPr>
                <w:spacing w:val="0"/>
                <w:position w:val="0"/>
              </w:rPr>
            </w:pPr>
            <w:r>
              <w:rPr>
                <w:rFonts w:ascii="Times New Roman" w:hAnsi="Times New Roman" w:cs="Times New Roman" w:eastAsia="Times New Roman"/>
                <w:color w:val="000000"/>
                <w:spacing w:val="0"/>
                <w:position w:val="0"/>
                <w:sz w:val="25"/>
                <w:shd w:fill="auto" w:val="clear"/>
              </w:rPr>
              <w:t xml:space="preserve">Примеры из философской, научной, публицистической, критической и мемуарной литературы покажут, как мыслители, деятели науки и искусства понимают технологический прогресс, в чем видят его пользу и вред. Оправданно также обращение к художественным произведениям, в которых присутствует мотив научных открытий, в том числе к жанрам научной фантастики, утопии и антиутопии.</w:t>
            </w:r>
          </w:p>
        </w:tc>
      </w:tr>
      <w:tr>
        <w:trPr>
          <w:trHeight w:val="6605" w:hRule="auto"/>
          <w:jc w:val="center"/>
        </w:trPr>
        <w:tc>
          <w:tcPr>
            <w:tcW w:w="79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3.</w:t>
            </w:r>
          </w:p>
        </w:tc>
        <w:tc>
          <w:tcPr>
            <w:tcW w:w="333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Преступление и наказание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вечная тема</w:t>
            </w:r>
          </w:p>
        </w:tc>
        <w:tc>
          <w:tcPr>
            <w:tcW w:w="632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Тематическое направление предлагает осмыслить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преступление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наказание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как социальные и нравственные явления, соотнести их с понятиями закона, совести, стыда, ответственности, раскаяния.</w:t>
            </w:r>
          </w:p>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Темы сочинений позволят анализировать и оценивать поступки человека с правовой и этической точек зрения. В рассуждениях можно касаться таких проблем, как ответственность за сделанный выбор, последствия преступления для окружающих и самого преступника, возмездие и муки совести и др.</w:t>
            </w:r>
          </w:p>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Многообразны литературные источники, рассматривающие вечную тему с научной точки зрения (юридической, психологической, социальной, философской).</w:t>
            </w:r>
          </w:p>
          <w:p>
            <w:pPr>
              <w:spacing w:before="0" w:after="0" w:line="298"/>
              <w:ind w:right="0" w:left="0" w:firstLine="720"/>
              <w:jc w:val="both"/>
              <w:rPr>
                <w:spacing w:val="0"/>
                <w:position w:val="0"/>
              </w:rPr>
            </w:pPr>
            <w:r>
              <w:rPr>
                <w:rFonts w:ascii="Times New Roman" w:hAnsi="Times New Roman" w:cs="Times New Roman" w:eastAsia="Times New Roman"/>
                <w:color w:val="000000"/>
                <w:spacing w:val="0"/>
                <w:position w:val="0"/>
                <w:sz w:val="25"/>
                <w:shd w:fill="auto" w:val="clear"/>
              </w:rPr>
              <w:t xml:space="preserve">Богата названной проблематикой публицистическая, мемуарная и, конечно, художественная литература, в которой особое место занимает роман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Преступление и наказание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Ф.М. Достоевского, 200-летний юбилей со дня рождения которого все человечество будет отмечать в конце 2021 г.</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tbl>
      <w:tblPr/>
      <w:tblGrid>
        <w:gridCol w:w="792"/>
        <w:gridCol w:w="3331"/>
        <w:gridCol w:w="6322"/>
      </w:tblGrid>
      <w:tr>
        <w:trPr>
          <w:trHeight w:val="6293" w:hRule="auto"/>
          <w:jc w:val="center"/>
        </w:trPr>
        <w:tc>
          <w:tcPr>
            <w:tcW w:w="79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4.</w:t>
            </w:r>
          </w:p>
        </w:tc>
        <w:tc>
          <w:tcPr>
            <w:tcW w:w="333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Книга (музыка, спектакль, фильм)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про меня</w:t>
            </w:r>
          </w:p>
        </w:tc>
        <w:tc>
          <w:tcPr>
            <w:tcW w:w="632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Тематическое направление позволяет высказаться о произведении различных видов искусства (литература, музыка, театр или кино, в том числе мультипликационное или документальное), которое является личностно важным для автора сочинения.</w:t>
            </w:r>
          </w:p>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сочинении раскроются читательские (зрительские, музыкальные) предпочтения, выпускник даст собственные интерпретации значимого для него произведения. Мотивировка выбора произведения может быть разной: сильное эстетическое впечатление, совпадение изображенных событий с жизненным опытом выпускника, актуальность проблематики, близость психологических и мировоззренческих установок автора и выпускника.</w:t>
            </w:r>
          </w:p>
          <w:p>
            <w:pPr>
              <w:spacing w:before="0" w:after="0" w:line="298"/>
              <w:ind w:right="0" w:left="0" w:firstLine="720"/>
              <w:jc w:val="both"/>
              <w:rPr>
                <w:spacing w:val="0"/>
                <w:position w:val="0"/>
              </w:rPr>
            </w:pPr>
            <w:r>
              <w:rPr>
                <w:rFonts w:ascii="Times New Roman" w:hAnsi="Times New Roman" w:cs="Times New Roman" w:eastAsia="Times New Roman"/>
                <w:color w:val="000000"/>
                <w:spacing w:val="0"/>
                <w:position w:val="0"/>
                <w:sz w:val="25"/>
                <w:shd w:fill="auto" w:val="clear"/>
              </w:rPr>
              <w:t xml:space="preserve">Высказываясь о произведении искусства с опорой на собственный опыт осмысления жизни, участник может привлечь при аргументации примеры из художественных текстов (включая сценарии), мемуаров, дневников, публицистики, а также из искусствоведческих трудов критиков и ученых.</w:t>
            </w:r>
          </w:p>
        </w:tc>
      </w:tr>
      <w:tr>
        <w:trPr>
          <w:trHeight w:val="6902" w:hRule="auto"/>
          <w:jc w:val="center"/>
        </w:trPr>
        <w:tc>
          <w:tcPr>
            <w:tcW w:w="79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5.</w:t>
            </w:r>
          </w:p>
        </w:tc>
        <w:tc>
          <w:tcPr>
            <w:tcW w:w="333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Кому на Руси жить хорошо?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вопрос гражданина</w:t>
            </w:r>
          </w:p>
        </w:tc>
        <w:tc>
          <w:tcPr>
            <w:tcW w:w="632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Тематическое направление сформулировано с отсылкой к известной поэме Н.А. Некрасова, 200 - летие со дня рождения которого отмечается в конце 2021 г. Поставленный вопрос дает возможность рассуждать о самом понятии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гражданин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об общественной справедливости и личной ответственности гражданина, о счастье и долге, о причинах социальных пороков и способах их устранения, о необходимости помогать тем, у кого возникли жизненные проблемы, о путях совершенствования общественного и государственного устройства.</w:t>
            </w:r>
          </w:p>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Темы сочинений, ориентированные на широкий круг социально-философских вопросов, позволят соотнести историю и современность, опереться на читательский кругозор и опыт социально-значимой деятельности выпускника.</w:t>
            </w:r>
          </w:p>
          <w:p>
            <w:pPr>
              <w:spacing w:before="0" w:after="0" w:line="298"/>
              <w:ind w:right="0" w:left="0" w:firstLine="720"/>
              <w:jc w:val="both"/>
              <w:rPr>
                <w:spacing w:val="0"/>
                <w:position w:val="0"/>
              </w:rPr>
            </w:pPr>
            <w:r>
              <w:rPr>
                <w:rFonts w:ascii="Times New Roman" w:hAnsi="Times New Roman" w:cs="Times New Roman" w:eastAsia="Times New Roman"/>
                <w:color w:val="000000"/>
                <w:spacing w:val="0"/>
                <w:position w:val="0"/>
                <w:sz w:val="25"/>
                <w:shd w:fill="auto" w:val="clear"/>
              </w:rPr>
              <w:t xml:space="preserve">При раскрытии тем этого направления можно привлечь для аргументации примеры из художественной, исторической, психологической, философской литературы и публицистики, обозначая при их интерпретации свою гражданскую и нравственную позицию.</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составлении тем итогового сочинения соблюдаются определенные требования. Темы для итогового сочинения должны:</w:t>
      </w:r>
    </w:p>
    <w:p>
      <w:pPr>
        <w:numPr>
          <w:ilvl w:val="0"/>
          <w:numId w:val="126"/>
        </w:numPr>
        <w:tabs>
          <w:tab w:val="left" w:pos="1441" w:leader="none"/>
        </w:tabs>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соответствовать открытым направлениям тем итогового сочинения;</w:t>
      </w:r>
    </w:p>
    <w:p>
      <w:pPr>
        <w:numPr>
          <w:ilvl w:val="0"/>
          <w:numId w:val="126"/>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соответствовать надпредметному характеру итогового сочинения (не нацеливать на литературоведческий анализ конкретного произведения);</w:t>
      </w:r>
    </w:p>
    <w:p>
      <w:pPr>
        <w:numPr>
          <w:ilvl w:val="0"/>
          <w:numId w:val="126"/>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pPr>
        <w:numPr>
          <w:ilvl w:val="0"/>
          <w:numId w:val="126"/>
        </w:numPr>
        <w:tabs>
          <w:tab w:val="left" w:pos="1436" w:leader="none"/>
        </w:tabs>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нацеливать на рассуждение (наличие проблемы в формулировке);</w:t>
      </w:r>
    </w:p>
    <w:p>
      <w:pPr>
        <w:numPr>
          <w:ilvl w:val="0"/>
          <w:numId w:val="126"/>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соответствовать возрастным особенностям выпускников, времени, отведенному на написание сочинения (3 ч 55 мин.);</w:t>
      </w:r>
    </w:p>
    <w:p>
      <w:pPr>
        <w:numPr>
          <w:ilvl w:val="0"/>
          <w:numId w:val="126"/>
        </w:numPr>
        <w:tabs>
          <w:tab w:val="left" w:pos="1441" w:leader="none"/>
        </w:tabs>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быть ясными, грамотными и разнообразными по формулировкам.</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Разработанные темы позволяют участнику выбирать литературный материал, на</w:t>
      </w:r>
    </w:p>
    <w:p>
      <w:pPr>
        <w:spacing w:before="0" w:after="0" w:line="298"/>
        <w:ind w:right="20" w:left="2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который он будет опираться в своих рассуждениях (как уже было отмечено выше, литературный компонент является обязательным для успешного выполнения работы).</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качестве примера приведены несколько комплектов тем (данные темы соответствуют открытым тематическим направлениям, по которым формировались темы итогового сочинения 2020/2021 учебного года: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Забвению не подлежит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Я и другие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Время перемен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Разговор с собой</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Между прошлым и будущим: портрет моего поколения</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Комплект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105. </w:t>
      </w:r>
      <w:r>
        <w:rPr>
          <w:rFonts w:ascii="Times New Roman" w:hAnsi="Times New Roman" w:cs="Times New Roman" w:eastAsia="Times New Roman"/>
          <w:color w:val="000000"/>
          <w:spacing w:val="0"/>
          <w:position w:val="0"/>
          <w:sz w:val="25"/>
          <w:shd w:fill="auto" w:val="clear"/>
        </w:rPr>
        <w:t xml:space="preserve">Согласны ли Вы с утверждением А.И. Герцена: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Полнее сознавая прошедшее, мы уясняем современное</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212. </w:t>
      </w:r>
      <w:r>
        <w:rPr>
          <w:rFonts w:ascii="Times New Roman" w:hAnsi="Times New Roman" w:cs="Times New Roman" w:eastAsia="Times New Roman"/>
          <w:color w:val="000000"/>
          <w:spacing w:val="0"/>
          <w:position w:val="0"/>
          <w:sz w:val="25"/>
          <w:shd w:fill="auto" w:val="clear"/>
        </w:rPr>
        <w:t xml:space="preserve">Что мешает доверию между людьми?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307. </w:t>
      </w:r>
      <w:r>
        <w:rPr>
          <w:rFonts w:ascii="Times New Roman" w:hAnsi="Times New Roman" w:cs="Times New Roman" w:eastAsia="Times New Roman"/>
          <w:color w:val="000000"/>
          <w:spacing w:val="0"/>
          <w:position w:val="0"/>
          <w:sz w:val="25"/>
          <w:shd w:fill="auto" w:val="clear"/>
        </w:rPr>
        <w:t xml:space="preserve">Кому в литературе удалось, с Вашей точки зрения, наиболее ярко отразить эпоху перемен?</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401. </w:t>
      </w:r>
      <w:r>
        <w:rPr>
          <w:rFonts w:ascii="Times New Roman" w:hAnsi="Times New Roman" w:cs="Times New Roman" w:eastAsia="Times New Roman"/>
          <w:color w:val="000000"/>
          <w:spacing w:val="0"/>
          <w:position w:val="0"/>
          <w:sz w:val="25"/>
          <w:shd w:fill="auto" w:val="clear"/>
        </w:rPr>
        <w:t xml:space="preserve">Почему люди обманывают себя?</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502. </w:t>
      </w:r>
      <w:r>
        <w:rPr>
          <w:rFonts w:ascii="Times New Roman" w:hAnsi="Times New Roman" w:cs="Times New Roman" w:eastAsia="Times New Roman"/>
          <w:color w:val="000000"/>
          <w:spacing w:val="0"/>
          <w:position w:val="0"/>
          <w:sz w:val="25"/>
          <w:shd w:fill="auto" w:val="clear"/>
        </w:rPr>
        <w:t xml:space="preserve">Какие черты ваших сверстников Вы считаете типичными?</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Комплект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107. </w:t>
      </w:r>
      <w:r>
        <w:rPr>
          <w:rFonts w:ascii="Times New Roman" w:hAnsi="Times New Roman" w:cs="Times New Roman" w:eastAsia="Times New Roman"/>
          <w:color w:val="000000"/>
          <w:spacing w:val="0"/>
          <w:position w:val="0"/>
          <w:sz w:val="25"/>
          <w:shd w:fill="auto" w:val="clear"/>
        </w:rPr>
        <w:t xml:space="preserve">Событие русской истории, запечатлённое в литературе.</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202. </w:t>
      </w:r>
      <w:r>
        <w:rPr>
          <w:rFonts w:ascii="Times New Roman" w:hAnsi="Times New Roman" w:cs="Times New Roman" w:eastAsia="Times New Roman"/>
          <w:color w:val="000000"/>
          <w:spacing w:val="0"/>
          <w:position w:val="0"/>
          <w:sz w:val="25"/>
          <w:shd w:fill="auto" w:val="clear"/>
        </w:rPr>
        <w:t xml:space="preserve">Как не потерять себя, добиваясь успеха в обществе?</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306. </w:t>
      </w:r>
      <w:r>
        <w:rPr>
          <w:rFonts w:ascii="Times New Roman" w:hAnsi="Times New Roman" w:cs="Times New Roman" w:eastAsia="Times New Roman"/>
          <w:color w:val="000000"/>
          <w:spacing w:val="0"/>
          <w:position w:val="0"/>
          <w:sz w:val="25"/>
          <w:shd w:fill="auto" w:val="clear"/>
        </w:rPr>
        <w:t xml:space="preserve">Согласны ли Вы с утверждением Н.М. Карамзина: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Лёгкие умы думают, что всё легко; мудрые знают опасность всякой перемены и живут тихо</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411. </w:t>
      </w:r>
      <w:r>
        <w:rPr>
          <w:rFonts w:ascii="Times New Roman" w:hAnsi="Times New Roman" w:cs="Times New Roman" w:eastAsia="Times New Roman"/>
          <w:color w:val="000000"/>
          <w:spacing w:val="0"/>
          <w:position w:val="0"/>
          <w:sz w:val="25"/>
          <w:shd w:fill="auto" w:val="clear"/>
        </w:rPr>
        <w:t xml:space="preserve">Чем опасна завышенная самооценка?</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508. </w:t>
      </w:r>
      <w:r>
        <w:rPr>
          <w:rFonts w:ascii="Times New Roman" w:hAnsi="Times New Roman" w:cs="Times New Roman" w:eastAsia="Times New Roman"/>
          <w:color w:val="000000"/>
          <w:spacing w:val="0"/>
          <w:position w:val="0"/>
          <w:sz w:val="25"/>
          <w:shd w:fill="auto" w:val="clear"/>
        </w:rPr>
        <w:t xml:space="preserve">Похожи ли мои ровесники на молодёжь былых времён?</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Комплект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3</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109. </w:t>
      </w:r>
      <w:r>
        <w:rPr>
          <w:rFonts w:ascii="Times New Roman" w:hAnsi="Times New Roman" w:cs="Times New Roman" w:eastAsia="Times New Roman"/>
          <w:color w:val="000000"/>
          <w:spacing w:val="0"/>
          <w:position w:val="0"/>
          <w:sz w:val="25"/>
          <w:shd w:fill="auto" w:val="clear"/>
        </w:rPr>
        <w:t xml:space="preserve">Каким событиям Вы бы присвоили статус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забвению не подлежит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почему?</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211. </w:t>
      </w:r>
      <w:r>
        <w:rPr>
          <w:rFonts w:ascii="Times New Roman" w:hAnsi="Times New Roman" w:cs="Times New Roman" w:eastAsia="Times New Roman"/>
          <w:color w:val="000000"/>
          <w:spacing w:val="0"/>
          <w:position w:val="0"/>
          <w:sz w:val="25"/>
          <w:shd w:fill="auto" w:val="clear"/>
        </w:rPr>
        <w:t xml:space="preserve">Всегда ли противоположность взглядов приводит к конфликту?</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305. </w:t>
      </w:r>
      <w:r>
        <w:rPr>
          <w:rFonts w:ascii="Times New Roman" w:hAnsi="Times New Roman" w:cs="Times New Roman" w:eastAsia="Times New Roman"/>
          <w:color w:val="000000"/>
          <w:spacing w:val="0"/>
          <w:position w:val="0"/>
          <w:sz w:val="25"/>
          <w:shd w:fill="auto" w:val="clear"/>
        </w:rPr>
        <w:t xml:space="preserve">Согласны ли Вы с утверждением: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как бы сильно ни менялся мир, люди остаются прежними</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404. </w:t>
      </w:r>
      <w:r>
        <w:rPr>
          <w:rFonts w:ascii="Times New Roman" w:hAnsi="Times New Roman" w:cs="Times New Roman" w:eastAsia="Times New Roman"/>
          <w:color w:val="000000"/>
          <w:spacing w:val="0"/>
          <w:position w:val="0"/>
          <w:sz w:val="25"/>
          <w:shd w:fill="auto" w:val="clear"/>
        </w:rPr>
        <w:t xml:space="preserve">Как Вы понимаете выражение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суд совести</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501. </w:t>
      </w:r>
      <w:r>
        <w:rPr>
          <w:rFonts w:ascii="Times New Roman" w:hAnsi="Times New Roman" w:cs="Times New Roman" w:eastAsia="Times New Roman"/>
          <w:color w:val="000000"/>
          <w:spacing w:val="0"/>
          <w:position w:val="0"/>
          <w:sz w:val="25"/>
          <w:shd w:fill="auto" w:val="clear"/>
        </w:rPr>
        <w:t xml:space="preserve">От каких вопросов не сможет уйти современный человек?</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Комплект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4</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111. </w:t>
      </w:r>
      <w:r>
        <w:rPr>
          <w:rFonts w:ascii="Times New Roman" w:hAnsi="Times New Roman" w:cs="Times New Roman" w:eastAsia="Times New Roman"/>
          <w:color w:val="000000"/>
          <w:spacing w:val="0"/>
          <w:position w:val="0"/>
          <w:sz w:val="25"/>
          <w:shd w:fill="auto" w:val="clear"/>
        </w:rPr>
        <w:t xml:space="preserve">Какую книгу я считаю величайшим достижением культуры?</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208. </w:t>
      </w:r>
      <w:r>
        <w:rPr>
          <w:rFonts w:ascii="Times New Roman" w:hAnsi="Times New Roman" w:cs="Times New Roman" w:eastAsia="Times New Roman"/>
          <w:color w:val="000000"/>
          <w:spacing w:val="0"/>
          <w:position w:val="0"/>
          <w:sz w:val="25"/>
          <w:shd w:fill="auto" w:val="clear"/>
        </w:rPr>
        <w:t xml:space="preserve">Как Вы понимаете утверждение А.Н. Радищева: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Только тогда станешь человеком, когда научишься видеть человека в другом</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310. </w:t>
      </w:r>
      <w:r>
        <w:rPr>
          <w:rFonts w:ascii="Times New Roman" w:hAnsi="Times New Roman" w:cs="Times New Roman" w:eastAsia="Times New Roman"/>
          <w:color w:val="000000"/>
          <w:spacing w:val="0"/>
          <w:position w:val="0"/>
          <w:sz w:val="25"/>
          <w:shd w:fill="auto" w:val="clear"/>
        </w:rPr>
        <w:t xml:space="preserve">Почему вечные ценности нужны быстро меняющемуся современному миру?</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402. </w:t>
      </w:r>
      <w:r>
        <w:rPr>
          <w:rFonts w:ascii="Times New Roman" w:hAnsi="Times New Roman" w:cs="Times New Roman" w:eastAsia="Times New Roman"/>
          <w:color w:val="000000"/>
          <w:spacing w:val="0"/>
          <w:position w:val="0"/>
          <w:sz w:val="25"/>
          <w:shd w:fill="auto" w:val="clear"/>
        </w:rPr>
        <w:t xml:space="preserve">Трудно ли всегда оставаться самим собой?</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505. </w:t>
      </w:r>
      <w:r>
        <w:rPr>
          <w:rFonts w:ascii="Times New Roman" w:hAnsi="Times New Roman" w:cs="Times New Roman" w:eastAsia="Times New Roman"/>
          <w:color w:val="000000"/>
          <w:spacing w:val="0"/>
          <w:position w:val="0"/>
          <w:sz w:val="25"/>
          <w:shd w:fill="auto" w:val="clear"/>
        </w:rPr>
        <w:t xml:space="preserve">Что для Вас является жизненным успехом?</w:t>
      </w:r>
    </w:p>
    <w:p>
      <w:pPr>
        <w:spacing w:before="0" w:after="262"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p>
    <w:p>
      <w:pPr>
        <w:keepNext w:val="true"/>
        <w:keepLines w:val="true"/>
        <w:spacing w:before="0" w:after="310" w:line="270"/>
        <w:ind w:right="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1.2. </w:t>
      </w:r>
      <w:r>
        <w:rPr>
          <w:rFonts w:ascii="Times New Roman" w:hAnsi="Times New Roman" w:cs="Times New Roman" w:eastAsia="Times New Roman"/>
          <w:b/>
          <w:color w:val="000000"/>
          <w:spacing w:val="0"/>
          <w:position w:val="0"/>
          <w:sz w:val="27"/>
          <w:shd w:fill="auto" w:val="clear"/>
        </w:rPr>
        <w:t xml:space="preserve">Особенности текстов для итогового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Тексты для итогового изложения отбираются из произведений отечественных авторов (не из хрестоматий и учебников). Текст для итогового изложения не превышает объем 300-380 слов и соответствует определенным требованиям. Текст должен:</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обладать смысловой завершенностью (как правило, это фрагмент литературного произведения, адаптированный под задачу);</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быть повествовательным, обладать ярко выраженным сюжетом (ни описание, ни рассуждение не должно доминировать; текст не должен содержать звуковых образов, развернутых диалогов и монологов, допускается несколько реплик);</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быть понятным для обучающихся с ОВЗ (привычный стиль, отсутствие внутренней ироничности, несложный синтаксис, минимум слов с переносным значением);</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соответствовать возрастным особенностям выпускников (текст не должен быть слишком сложным или излишне примитивным, он не строится на сказочных или фантастических сюжетах);</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обладать позитивным воспитательным потенциалом;</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излишне трагичным).</w:t>
      </w:r>
    </w:p>
    <w:p>
      <w:pPr>
        <w:spacing w:before="0" w:after="442"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pPr>
        <w:keepNext w:val="true"/>
        <w:keepLines w:val="true"/>
        <w:spacing w:before="0" w:after="402" w:line="270"/>
        <w:ind w:right="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2. </w:t>
      </w:r>
      <w:r>
        <w:rPr>
          <w:rFonts w:ascii="Times New Roman" w:hAnsi="Times New Roman" w:cs="Times New Roman" w:eastAsia="Times New Roman"/>
          <w:b/>
          <w:color w:val="000000"/>
          <w:spacing w:val="0"/>
          <w:position w:val="0"/>
          <w:sz w:val="27"/>
          <w:shd w:fill="auto" w:val="clear"/>
        </w:rPr>
        <w:t xml:space="preserve">Общие положения</w:t>
      </w:r>
    </w:p>
    <w:p>
      <w:pPr>
        <w:keepNext w:val="true"/>
        <w:keepLines w:val="true"/>
        <w:spacing w:before="0" w:after="315" w:line="270"/>
        <w:ind w:right="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2.1. </w:t>
      </w:r>
      <w:r>
        <w:rPr>
          <w:rFonts w:ascii="Times New Roman" w:hAnsi="Times New Roman" w:cs="Times New Roman" w:eastAsia="Times New Roman"/>
          <w:b/>
          <w:color w:val="000000"/>
          <w:spacing w:val="0"/>
          <w:position w:val="0"/>
          <w:sz w:val="27"/>
          <w:shd w:fill="auto" w:val="clear"/>
        </w:rPr>
        <w:t xml:space="preserve">Категории участников итогового сочинения (изложения)</w:t>
      </w:r>
    </w:p>
    <w:p>
      <w:pPr>
        <w:numPr>
          <w:ilvl w:val="0"/>
          <w:numId w:val="155"/>
        </w:numPr>
        <w:tabs>
          <w:tab w:val="left" w:pos="142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как условие допуска к ГИА проводится для обучающихся XI (XII) классов, экстернов.</w:t>
      </w:r>
    </w:p>
    <w:p>
      <w:pPr>
        <w:numPr>
          <w:ilvl w:val="0"/>
          <w:numId w:val="155"/>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pPr>
        <w:numPr>
          <w:ilvl w:val="0"/>
          <w:numId w:val="155"/>
        </w:numPr>
        <w:tabs>
          <w:tab w:val="left" w:pos="1431" w:leader="none"/>
        </w:tabs>
        <w:spacing w:before="0" w:after="0" w:line="298"/>
        <w:ind w:right="20" w:left="2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Изложение вправе писать участники с ОВЗ, участники - дети-инвалиды и инвалиды,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pPr>
        <w:spacing w:before="0" w:after="161"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2.1.4. </w:t>
      </w:r>
      <w:r>
        <w:rPr>
          <w:rFonts w:ascii="Times New Roman" w:hAnsi="Times New Roman" w:cs="Times New Roman" w:eastAsia="Times New Roman"/>
          <w:color w:val="000000"/>
          <w:spacing w:val="0"/>
          <w:position w:val="0"/>
          <w:sz w:val="25"/>
          <w:shd w:fill="auto" w:val="clear"/>
        </w:rPr>
        <w:t xml:space="preserve">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 (абзац 3 пункта 10 и пункт 19 Порядка).</w:t>
      </w:r>
    </w:p>
    <w:p>
      <w:pPr>
        <w:keepNext w:val="true"/>
        <w:keepLines w:val="true"/>
        <w:numPr>
          <w:ilvl w:val="0"/>
          <w:numId w:val="159"/>
        </w:numPr>
        <w:tabs>
          <w:tab w:val="left" w:pos="1364" w:leader="none"/>
        </w:tabs>
        <w:spacing w:before="0" w:after="199" w:line="322"/>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Порядок подачи заявления на участие в итоговом сочинении (изложении)</w:t>
      </w:r>
    </w:p>
    <w:p>
      <w:pPr>
        <w:numPr>
          <w:ilvl w:val="0"/>
          <w:numId w:val="159"/>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pPr>
        <w:numPr>
          <w:ilvl w:val="0"/>
          <w:numId w:val="159"/>
        </w:numPr>
        <w:tabs>
          <w:tab w:val="left" w:pos="142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pPr>
        <w:numPr>
          <w:ilvl w:val="0"/>
          <w:numId w:val="159"/>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Лица, перечисленные в подпункте 2.1.2 настоящих Инструкций, не позднее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Инструкций,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pPr>
        <w:numPr>
          <w:ilvl w:val="0"/>
          <w:numId w:val="159"/>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Лица, перечисленные в подпункте 2.1.2 настоящих Инструкций, самостоятельно выбирают дату участия в итоговом сочинении из числа установленных Порядком, которую указывают в заявлении.</w:t>
      </w:r>
    </w:p>
    <w:p>
      <w:pPr>
        <w:numPr>
          <w:ilvl w:val="0"/>
          <w:numId w:val="159"/>
        </w:numPr>
        <w:tabs>
          <w:tab w:val="left" w:pos="1431" w:leader="none"/>
        </w:tabs>
        <w:spacing w:before="0" w:after="161"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p>
    <w:p>
      <w:pPr>
        <w:keepNext w:val="true"/>
        <w:keepLines w:val="true"/>
        <w:numPr>
          <w:ilvl w:val="0"/>
          <w:numId w:val="159"/>
        </w:numPr>
        <w:tabs>
          <w:tab w:val="left" w:pos="1412" w:leader="none"/>
        </w:tabs>
        <w:spacing w:before="0" w:after="199" w:line="322"/>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Сроки и продолжительность написания итогового сочинения (изложения)</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проводится в первую среду декабря.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Продолжительность написания итогового сочинения (изложения) составляет 3 часа 55 минут (235 минут).</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участников итогового сочинения (изложения) с ОВЗ, детей-инвалидов и инвалидов продолжительность написания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pPr>
        <w:spacing w:before="0" w:after="0" w:line="298"/>
        <w:ind w:right="2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pPr>
        <w:spacing w:before="0" w:after="262"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бланков и др.).</w:t>
      </w:r>
    </w:p>
    <w:p>
      <w:pPr>
        <w:keepNext w:val="true"/>
        <w:keepLines w:val="true"/>
        <w:numPr>
          <w:ilvl w:val="0"/>
          <w:numId w:val="170"/>
        </w:numPr>
        <w:tabs>
          <w:tab w:val="left" w:pos="2693" w:leader="none"/>
        </w:tabs>
        <w:spacing w:before="0" w:after="250" w:line="270"/>
        <w:ind w:right="0" w:left="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Повторный допуск к написанию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Повторно 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экстерны, получившие по итоговому сочинению (изложению) неудовлетворительный результат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экстерны, удаленные с итогового сочинения (изложения) за нарушение требований, установленных пунктом 27 Порядка;</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экстерны и лица, перечисленные в подпункте 2.1.2 настоящих Инструкций, не явившиеся на итоговое сочинение (изложение) по уважительным причинам (болезнь или иные обстоятельства), подтвержденным документально;</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экстерны и лица, перечисленные в подпункте 2.1.2 настоящих Инструкций,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pPr>
        <w:spacing w:before="0" w:after="221"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экстерны, получившие по итоговому сочинению (изложению) неудовлетворительный результат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p>
    <w:p>
      <w:pPr>
        <w:keepNext w:val="true"/>
        <w:keepLines w:val="true"/>
        <w:numPr>
          <w:ilvl w:val="0"/>
          <w:numId w:val="173"/>
        </w:numPr>
        <w:tabs>
          <w:tab w:val="left" w:pos="1416" w:leader="none"/>
        </w:tabs>
        <w:spacing w:before="0" w:after="259" w:line="322"/>
        <w:ind w:right="20" w:left="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Ознакомление с результатами итогового сочинения (изложения), срок действия итогового сочинения и предоставление итогового сочинения в вузы в качестве индивидуального достижения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ОИВ ознакомление участников с результатами итогового сочинения (изложения) может быть организовано в информационно- телекоммуникационной сети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соответствии с требованиями законодательства Российской Федерации в области защиты персональных данных.</w:t>
      </w:r>
    </w:p>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как допуск к ГИА - бессрочно.</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Лица, перечисленные в подпункте 2.1.2 настоящих Инструкций, могут участвовать в итоговом сочинении, в том числе при наличии у них итогового сочинения прошлых лет.</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Лица, перечисленные в подпункте 2.1.2 настоящих Инструкций,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pPr>
        <w:spacing w:before="0" w:after="221"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соответствии с пунктом 33 Порядка приема в вузы при приеме на обучение по программам бакалавриата, программам специалитета организация высшего образования может начислять баллы за оценку, выставленную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1 -4 пункта 76 и в подпунктах 1-4 пункта 77 Порядка, устанавливается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p>
    <w:p>
      <w:pPr>
        <w:keepNext w:val="true"/>
        <w:keepLines w:val="true"/>
        <w:spacing w:before="0" w:after="240" w:line="322"/>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2.6. </w:t>
      </w:r>
      <w:r>
        <w:rPr>
          <w:rFonts w:ascii="Times New Roman" w:hAnsi="Times New Roman" w:cs="Times New Roman" w:eastAsia="Times New Roman"/>
          <w:b/>
          <w:color w:val="000000"/>
          <w:spacing w:val="0"/>
          <w:position w:val="0"/>
          <w:sz w:val="27"/>
          <w:shd w:fill="auto" w:val="clear"/>
        </w:rPr>
        <w:t xml:space="preserve">Организация проведения итогового сочинения (изложения) на федеральном уровне, региональном уровне и на уровне образовательных организаций</w:t>
      </w:r>
    </w:p>
    <w:p>
      <w:pPr>
        <w:keepNext w:val="true"/>
        <w:keepLines w:val="true"/>
        <w:numPr>
          <w:ilvl w:val="0"/>
          <w:numId w:val="180"/>
        </w:numPr>
        <w:tabs>
          <w:tab w:val="left" w:pos="1436" w:leader="none"/>
        </w:tabs>
        <w:spacing w:before="0" w:after="259" w:line="322"/>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Организация проведения итогового сочинения (изложения) на федеральном уровне</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Рособрнадзор</w:t>
      </w:r>
      <w:r>
        <w:rPr>
          <w:rFonts w:ascii="Times New Roman" w:hAnsi="Times New Roman" w:cs="Times New Roman" w:eastAsia="Times New Roman"/>
          <w:color w:val="000000"/>
          <w:spacing w:val="0"/>
          <w:position w:val="0"/>
          <w:sz w:val="25"/>
          <w:shd w:fill="auto" w:val="clear"/>
        </w:rPr>
        <w:t xml:space="preserve"> осуществляет следующие функции в рамках организации и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осуществляет методическое обеспечение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организует разработку тем итогового сочинения (текстов для итогового изложения) для проведения итогового сочинения (изложения), критериев оценивания итогового сочинения (изложения) (см. приложение 10);</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ОИВ комплектами тем итогового сочинения (текстами для итогового изложения);</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разрабатывает единые форматы бланков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разрабатывает единые правила заполнения бланков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разрабатывает единый сборник отчетных форм для проведения итогового сочинения (изложения);</w:t>
      </w:r>
    </w:p>
    <w:p>
      <w:pPr>
        <w:spacing w:before="0" w:after="217"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на территориях субъектов Российской Федерации по объективным причинам.</w:t>
      </w:r>
    </w:p>
    <w:p>
      <w:pPr>
        <w:keepNext w:val="true"/>
        <w:keepLines w:val="true"/>
        <w:numPr>
          <w:ilvl w:val="0"/>
          <w:numId w:val="185"/>
        </w:numPr>
        <w:tabs>
          <w:tab w:val="left" w:pos="1436" w:leader="none"/>
        </w:tabs>
        <w:spacing w:before="0" w:after="0" w:line="326"/>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Организация проведения итогового сочинения (изложения) на региональном уровне</w:t>
      </w:r>
    </w:p>
    <w:p>
      <w:pPr>
        <w:keepNext w:val="true"/>
        <w:keepLines w:val="true"/>
        <w:spacing w:before="0" w:after="0" w:line="298"/>
        <w:ind w:right="2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2.6.2.1. </w:t>
      </w:r>
      <w:r>
        <w:rPr>
          <w:rFonts w:ascii="Times New Roman" w:hAnsi="Times New Roman" w:cs="Times New Roman" w:eastAsia="Times New Roman"/>
          <w:b/>
          <w:color w:val="000000"/>
          <w:spacing w:val="0"/>
          <w:position w:val="0"/>
          <w:sz w:val="25"/>
          <w:shd w:fill="auto" w:val="clear"/>
        </w:rPr>
        <w:t xml:space="preserve">ОИВ в рамках организации и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порядок аккредитации граждан в качестве общественных наблюдателей при проведении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принимают решение о ведении во время проведения итогового сочинения (изложения) видеозаписи;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места регистрации для участия в написании итогового сочинения и места проведения итогового сочинения для лиц, перечисленных в подпункте 2.1.2 настоящих Инструкций;</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техническую схему обеспечения проведения итогового сочинения (изложения); определяют порядок тиражирования бланков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 определенные ОИВ (далее вместе - места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порядок организации питания и перерывов для проведения лечебных и профилактических мероприятий для участников итогового сочинения (изложения) с ОВЗ, детей-инвалидов и инвалидов (подпункт 2.3 настоящих Инструкций);</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порядок осуществления проверки соблюдения участниками итогового сочинения (изложения)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порядок осуществления сканирования оригиналов бланков участников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отчетных форм;</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определяют сроки, места и порядок ознакомления участников с результатами итогового сочинения (изложения);</w:t>
      </w:r>
    </w:p>
    <w:p>
      <w:pPr>
        <w:spacing w:before="0" w:after="0" w:line="298"/>
        <w:ind w:right="20" w:left="20" w:firstLine="0"/>
        <w:jc w:val="righ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организуют формирование и ведение РИС, внесение сведений в РИС и ФИС; определяют порядок проведения повторной проверки итогового сочинения (изложения) обучающихся XI (XII) классов, экстернов комиссией по проверке итогового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Инструкций.</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случаях угрозы возникновения чрезвычайной ситуации, невозможности проведения итогового сочинения (изложения) на территории Республики Татарстан по объективным причинам ОИВ направляют соответствующее письмо в Рособрнадзор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 </w:t>
      </w:r>
      <w:r>
        <w:rPr>
          <w:rFonts w:ascii="Times New Roman" w:hAnsi="Times New Roman" w:cs="Times New Roman" w:eastAsia="Times New Roman"/>
          <w:b/>
          <w:color w:val="000000"/>
          <w:spacing w:val="0"/>
          <w:position w:val="0"/>
          <w:sz w:val="25"/>
          <w:shd w:fill="auto" w:val="clear"/>
        </w:rPr>
        <w:t xml:space="preserve">ОИВ обеспечивают:</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горячей линии</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ведения раздела, посвященного итоговому сочинению (изложению), на официальных сайтах в сети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ОИВ или специализированных сайтах;</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проведение итогового сочинения (изложения) в образовательных организациях в соответствии с требованиями, установленными Порядком и настоящими Методическими рекомендациями;</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техническую готовность образовательных организаций к проведению и проверке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передачу комплекта тем итогового сочинения (текстов для итогового изложения) в места проведения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информационную безопасность при хранении, использовании и передаче комплектов тем итогового сочинения (текстов для итогового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хранение текстов для итогового изложения, в том числе определяют места хранения и лиц, имеющих доступ к текстам для итогового изложения;</w:t>
      </w:r>
    </w:p>
    <w:p>
      <w:pPr>
        <w:spacing w:before="0" w:after="24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ознакомление участников итогового сочинения (изложения) с результатами итогового сочинения (изложения) в сроки, установленные ОИВ.</w:t>
      </w:r>
    </w:p>
    <w:p>
      <w:pPr>
        <w:spacing w:before="0" w:after="0" w:line="298"/>
        <w:ind w:right="20" w:left="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2.6.2.2. </w:t>
      </w:r>
      <w:r>
        <w:rPr>
          <w:rFonts w:ascii="Times New Roman" w:hAnsi="Times New Roman" w:cs="Times New Roman" w:eastAsia="Times New Roman"/>
          <w:b/>
          <w:color w:val="000000"/>
          <w:spacing w:val="0"/>
          <w:position w:val="0"/>
          <w:sz w:val="25"/>
          <w:shd w:fill="auto" w:val="clear"/>
        </w:rPr>
        <w:t xml:space="preserve">РЦОИ в рамках организации и проведения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осуществляет организационное и технологическое обеспечение проведения итогового сочинения (изложения);</w:t>
      </w:r>
    </w:p>
    <w:p>
      <w:pPr>
        <w:spacing w:before="0" w:after="217" w:line="298"/>
        <w:ind w:right="20" w:left="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p>
    <w:p>
      <w:pPr>
        <w:keepNext w:val="true"/>
        <w:keepLines w:val="true"/>
        <w:spacing w:before="0" w:after="263" w:line="326"/>
        <w:ind w:right="20" w:left="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2.6.3. </w:t>
      </w:r>
      <w:r>
        <w:rPr>
          <w:rFonts w:ascii="Times New Roman" w:hAnsi="Times New Roman" w:cs="Times New Roman" w:eastAsia="Times New Roman"/>
          <w:b/>
          <w:color w:val="000000"/>
          <w:spacing w:val="0"/>
          <w:position w:val="0"/>
          <w:sz w:val="27"/>
          <w:shd w:fill="auto" w:val="clear"/>
        </w:rPr>
        <w:t xml:space="preserve">Организация проведения итогового сочинения (изложения) на уровне образовательных организаций</w:t>
      </w:r>
    </w:p>
    <w:p>
      <w:pPr>
        <w:spacing w:before="0" w:after="0" w:line="298"/>
        <w:ind w:right="20" w:left="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Образовательные организации в рамках организации и проведения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Республики Татарстан, установленном ОИВ;</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Республики Татарстан, установленном ОИВ, об основаниях для удаления с итогового сочинения (изложения), об организации перепроверки отдельных сочинений (изложений), 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 подпись организуют ознакомление обучающихся и их родителей (законных представителей) с Памяткой о порядке проведения итогового сочинения (изложения) (см. приложение 6);</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участников итогового сочинения орфографическими словарями при проведении итогового сочинения;</w:t>
      </w:r>
    </w:p>
    <w:p>
      <w:pPr>
        <w:spacing w:before="0" w:after="281"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участников итогового изложения орфографическими и толковыми словарями при проведении итогового изложения.</w:t>
      </w:r>
    </w:p>
    <w:p>
      <w:pPr>
        <w:keepNext w:val="true"/>
        <w:keepLines w:val="true"/>
        <w:spacing w:before="0" w:after="319" w:line="322"/>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2.6.4. </w:t>
      </w:r>
      <w:r>
        <w:rPr>
          <w:rFonts w:ascii="Times New Roman" w:hAnsi="Times New Roman" w:cs="Times New Roman" w:eastAsia="Times New Roman"/>
          <w:b/>
          <w:color w:val="000000"/>
          <w:spacing w:val="0"/>
          <w:position w:val="0"/>
          <w:sz w:val="27"/>
          <w:shd w:fill="auto" w:val="clear"/>
        </w:rPr>
        <w:t xml:space="preserve">Формирование комиссии по проведению итогового сочинения (изложения) и комиссии по проверке итогового сочинения (изложения)</w:t>
      </w:r>
    </w:p>
    <w:p>
      <w:pPr>
        <w:numPr>
          <w:ilvl w:val="0"/>
          <w:numId w:val="199"/>
        </w:numPr>
        <w:tabs>
          <w:tab w:val="left" w:pos="1609"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Комиссия по проведению итогового сочинения (изложения) и комиссия по проверке итогового сочинения (изложения) формируются на уровне образовательных организаций и (или) на уровне ОИВ в зависимости от порядка проведения и проверки итогового сочинения (изложения), определенного ОИВ.</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pPr>
        <w:numPr>
          <w:ilvl w:val="0"/>
          <w:numId w:val="201"/>
        </w:numPr>
        <w:tabs>
          <w:tab w:val="left" w:pos="1575"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состав комиссии по проведению итогового сочинения (изложения) должны входить:</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члены комиссии, участвующие в организации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 комиссии, ответственный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члены комиссии - дежурные, участвующие в организации итогового сочинения (изложения) вне учебных кабинетов.</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pPr>
        <w:spacing w:before="0" w:after="0" w:line="298"/>
        <w:ind w:right="20" w:left="20" w:firstLine="70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2.6.4.3. </w:t>
      </w:r>
      <w:r>
        <w:rPr>
          <w:rFonts w:ascii="Times New Roman" w:hAnsi="Times New Roman" w:cs="Times New Roman" w:eastAsia="Times New Roman"/>
          <w:color w:val="000000"/>
          <w:spacing w:val="0"/>
          <w:position w:val="0"/>
          <w:sz w:val="25"/>
          <w:shd w:fill="auto" w:val="clear"/>
        </w:rPr>
        <w:t xml:space="preserve">В состав комиссии по проверке итогового сочинения (изложения) должны входить специалисты соответствующие указанным ниже требованиям (далее - эксперты). Владение необходимой нормативной базой:</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нормативные правовые акты, регламентирующие проведение итогового сочинения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методические рекомендации по организации и проведению итогового сочинения (изложения).</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Владение необходимыми предметными компетенциями:</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иметь высшее образование по специальности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Русский язык и литература</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 квалификацией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Учитель русского языка и литературы</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Владение содержанием основного общего и среднего общего образования, которое находит отражение в федеральном компоненте государственного образовательного стандарта общего образования (приказ Минобразования России от 05.03.2004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1089), </w:t>
      </w:r>
      <w:r>
        <w:rPr>
          <w:rFonts w:ascii="Times New Roman" w:hAnsi="Times New Roman" w:cs="Times New Roman" w:eastAsia="Times New Roman"/>
          <w:color w:val="000000"/>
          <w:spacing w:val="0"/>
          <w:position w:val="0"/>
          <w:sz w:val="25"/>
          <w:shd w:fill="auto" w:val="clear"/>
        </w:rPr>
        <w:t xml:space="preserve">примерных образовательных программах, учебниках, включенных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(приказ Минпросвещения России от 28.12.2018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345).</w:t>
      </w:r>
    </w:p>
    <w:p>
      <w:pPr>
        <w:spacing w:before="0" w:after="0" w:line="298"/>
        <w:ind w:right="20" w:left="20" w:firstLine="70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Владение компетенциями, необходимыми для проверки сочинения (изложения): знание общих научно-методических подходов к проверке и оцениванию сочинения (изложения);</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умение объективно оценивать сочинения (изложения);</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умение применять установленные критерии и нормативы оценки;</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умение разграничивать ошибки и недочёты различного типа;</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умение выявлять в работе однотипные и негрубые ошибки;</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умение классифицировать ошибки в сочинениях (изложениях);</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умение оформлять результаты проверки, соблюдая установленные требования;</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умение обобщать результаты.</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Независимые эксперты привлекаются к проверке сочинений (изложений) по решению образовательной организации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pPr>
        <w:spacing w:before="0" w:after="0" w:line="298"/>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Комиссия по проверке итогового сочинения (изложения) осуществляет следующие функции в рамках проверки итогового сочинения (изложения):</w:t>
      </w:r>
    </w:p>
    <w:p>
      <w:pPr>
        <w:spacing w:before="0" w:after="0" w:line="298"/>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pPr>
        <w:spacing w:before="0" w:after="0" w:line="298"/>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организует и проводит повторную проверку итогового сочинения (изложения) обучающихся по поручению ОИВ.</w:t>
      </w:r>
    </w:p>
    <w:p>
      <w:pPr>
        <w:numPr>
          <w:ilvl w:val="0"/>
          <w:numId w:val="212"/>
        </w:numPr>
        <w:tabs>
          <w:tab w:val="left" w:pos="1638" w:leader="none"/>
        </w:tabs>
        <w:spacing w:before="0" w:after="0" w:line="298"/>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pPr>
        <w:numPr>
          <w:ilvl w:val="0"/>
          <w:numId w:val="212"/>
        </w:numPr>
        <w:tabs>
          <w:tab w:val="left" w:pos="1729" w:leader="none"/>
        </w:tabs>
        <w:spacing w:before="0" w:after="0" w:line="298"/>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комиссии, приказом формирует составы указанных комиссий.</w:t>
      </w:r>
    </w:p>
    <w:p>
      <w:pPr>
        <w:numPr>
          <w:ilvl w:val="0"/>
          <w:numId w:val="212"/>
        </w:numPr>
        <w:tabs>
          <w:tab w:val="left" w:pos="1714" w:leader="none"/>
        </w:tabs>
        <w:spacing w:before="0" w:after="401" w:line="298"/>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ОИВ может быть предусмотрена иная схема порядка формирования указанных комиссий.</w:t>
      </w:r>
    </w:p>
    <w:p>
      <w:pPr>
        <w:keepNext w:val="true"/>
        <w:keepLines w:val="true"/>
        <w:spacing w:before="0" w:after="199" w:line="322"/>
        <w:ind w:right="4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3. </w:t>
      </w:r>
      <w:r>
        <w:rPr>
          <w:rFonts w:ascii="Times New Roman" w:hAnsi="Times New Roman" w:cs="Times New Roman" w:eastAsia="Times New Roman"/>
          <w:b/>
          <w:color w:val="000000"/>
          <w:spacing w:val="0"/>
          <w:position w:val="0"/>
          <w:sz w:val="27"/>
          <w:shd w:fill="auto" w:val="clear"/>
        </w:rPr>
        <w:t xml:space="preserve">Порядок сбора исходных сведений и подготовки к проведению итогового сочинения (изложения)</w:t>
      </w:r>
    </w:p>
    <w:p>
      <w:pPr>
        <w:spacing w:before="0" w:after="0" w:line="298"/>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Сведения об участниках итогового сочинения (изложения) вносятся РЦОИ в РИС. Состав сведений и сроки их внесения в РИС утверждены приказом Рособрнадзора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831.</w:t>
      </w:r>
    </w:p>
    <w:p>
      <w:pPr>
        <w:spacing w:before="0" w:after="0" w:line="298"/>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Комплекты тем итогового сочинения за 15 минут до проведения итогового сочинения по местному времени размещаются на topic.rustest.ru, ссылка на данный ресурс также размещается на официальном сайте ФГБУ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ФЦТ</w:t>
      </w:r>
      <w:r>
        <w:rPr>
          <w:rFonts w:ascii="Times New Roman" w:hAnsi="Times New Roman" w:cs="Times New Roman" w:eastAsia="Times New Roman"/>
          <w:color w:val="000000"/>
          <w:spacing w:val="0"/>
          <w:position w:val="0"/>
          <w:sz w:val="25"/>
          <w:shd w:fill="auto" w:val="clear"/>
        </w:rPr>
        <w:t xml:space="preserve">» (rustest.ru).</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ФЦТ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на электронные адреса указанного специалиста ОИВ.</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Полученный комплект тем итогового сочинения публикуется ОИВ (РЦОИ) на региональных образовательных Интернет-ресурсах ОИВ (РЦОИ) </w:t>
      </w:r>
      <w:hyperlink xmlns:r="http://schemas.openxmlformats.org/officeDocument/2006/relationships" r:id="docRId0">
        <w:r>
          <w:rPr>
            <w:rFonts w:ascii="Times New Roman" w:hAnsi="Times New Roman" w:cs="Times New Roman" w:eastAsia="Times New Roman"/>
            <w:color w:val="0000FF"/>
            <w:spacing w:val="0"/>
            <w:position w:val="0"/>
            <w:sz w:val="25"/>
            <w:u w:val="single"/>
            <w:shd w:fill="auto" w:val="clear"/>
          </w:rPr>
          <w:t xml:space="preserve">https://mon.tatarstan.ru/</w:t>
        </w:r>
      </w:hyperlink>
      <w:r>
        <w:rPr>
          <w:rFonts w:ascii="Times New Roman" w:hAnsi="Times New Roman" w:cs="Times New Roman" w:eastAsia="Times New Roman"/>
          <w:color w:val="000000"/>
          <w:spacing w:val="0"/>
          <w:position w:val="0"/>
          <w:sz w:val="25"/>
          <w:shd w:fill="auto" w:val="clear"/>
        </w:rPr>
        <w:t xml:space="preserve"> и </w:t>
      </w:r>
      <w:hyperlink xmlns:r="http://schemas.openxmlformats.org/officeDocument/2006/relationships" r:id="docRId1">
        <w:r>
          <w:rPr>
            <w:rFonts w:ascii="Times New Roman" w:hAnsi="Times New Roman" w:cs="Times New Roman" w:eastAsia="Times New Roman"/>
            <w:color w:val="0000FF"/>
            <w:spacing w:val="0"/>
            <w:position w:val="0"/>
            <w:sz w:val="25"/>
            <w:u w:val="single"/>
            <w:shd w:fill="auto" w:val="clear"/>
          </w:rPr>
          <w:t xml:space="preserve">http://rcmko.ru/</w:t>
        </w:r>
      </w:hyperlink>
      <w:r>
        <w:rPr>
          <w:rFonts w:ascii="Times New Roman" w:hAnsi="Times New Roman" w:cs="Times New Roman" w:eastAsia="Times New Roman"/>
          <w:color w:val="000000"/>
          <w:spacing w:val="0"/>
          <w:position w:val="0"/>
          <w:sz w:val="25"/>
          <w:shd w:fill="auto" w:val="clear"/>
        </w:rPr>
        <w:t xml:space="preserve">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Тексты для итогового изложения размещаются ФГБУ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ФЦТ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на технологическом портале подготовки и проведения ЕГЭ, находящемся в защищенной корпоративной сети передачи данных ЕГЭ по адресу portal.ege.rustest.ru (IP-адрес - 10.0.6.21), за 3 рабочих дня до проведения итогового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ОИВ обеспечивает передачу (доставку) комплектов тем итогового сочинения (текстов для итогового изложения) в места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w:t>
      </w:r>
    </w:p>
    <w:p>
      <w:pPr>
        <w:keepNext w:val="true"/>
        <w:keepLines w:val="true"/>
        <w:spacing w:before="0" w:after="319" w:line="322"/>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4. </w:t>
      </w:r>
      <w:r>
        <w:rPr>
          <w:rFonts w:ascii="Times New Roman" w:hAnsi="Times New Roman" w:cs="Times New Roman" w:eastAsia="Times New Roman"/>
          <w:b/>
          <w:color w:val="000000"/>
          <w:spacing w:val="0"/>
          <w:position w:val="0"/>
          <w:sz w:val="27"/>
          <w:shd w:fill="auto" w:val="clear"/>
        </w:rPr>
        <w:t xml:space="preserve">Порядок проведения итогового сочинения (изложения) в образовательных организациях и (или) местах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проводится в образовательных организациях (далее - места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 эпидемиологических правил и нормативов.</w:t>
      </w:r>
    </w:p>
    <w:p>
      <w:pPr>
        <w:spacing w:before="0" w:after="285"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pPr>
        <w:keepNext w:val="true"/>
        <w:keepLines w:val="true"/>
        <w:numPr>
          <w:ilvl w:val="0"/>
          <w:numId w:val="221"/>
        </w:numPr>
        <w:tabs>
          <w:tab w:val="left" w:pos="1422" w:leader="none"/>
        </w:tabs>
        <w:spacing w:before="0" w:after="316" w:line="317"/>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Лица, привлекаемые к проведению и проверке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с ОВЗ, детей-инвалидов и инвалидов (при необходимости) и медицинские работники. Для проверки итогового сочинения (изложения) привлекаются члены комиссии по проверке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Инструктивные материалы для лиц, привлекаемых к проведению итогового сочинения (изложения), представлены в приложении 9.</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день проведения итогового сочинения (изложения) в местах проведения итогового сочинения (изложения) также могут присутствовать:</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общественные наблюдатели;</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представители средств массовой информации;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pPr>
        <w:spacing w:before="0" w:after="322"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и подтверждающих их полномочия.</w:t>
      </w:r>
    </w:p>
    <w:p>
      <w:pPr>
        <w:keepNext w:val="true"/>
        <w:keepLines w:val="true"/>
        <w:numPr>
          <w:ilvl w:val="0"/>
          <w:numId w:val="226"/>
        </w:numPr>
        <w:tabs>
          <w:tab w:val="left" w:pos="1436" w:leader="none"/>
        </w:tabs>
        <w:spacing w:before="0" w:after="314" w:line="270"/>
        <w:ind w:right="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Проведения итогового сочинения (изложения)</w:t>
      </w:r>
    </w:p>
    <w:p>
      <w:pPr>
        <w:spacing w:before="0" w:after="0" w:line="293"/>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4.2.1. </w:t>
      </w:r>
      <w:r>
        <w:rPr>
          <w:rFonts w:ascii="Times New Roman" w:hAnsi="Times New Roman" w:cs="Times New Roman" w:eastAsia="Times New Roman"/>
          <w:color w:val="000000"/>
          <w:spacing w:val="0"/>
          <w:position w:val="0"/>
          <w:sz w:val="25"/>
          <w:shd w:fill="auto" w:val="clear"/>
        </w:rPr>
        <w:t xml:space="preserve">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по учебным кабинетам в произвольном порядке (форма ИС-04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Список участников итогового сочинения (изложения) в ОО (месте проведения)</w:t>
      </w:r>
      <w:r>
        <w:rPr>
          <w:rFonts w:ascii="Times New Roman" w:hAnsi="Times New Roman" w:cs="Times New Roman" w:eastAsia="Times New Roman"/>
          <w:color w:val="000000"/>
          <w:spacing w:val="0"/>
          <w:position w:val="0"/>
          <w:sz w:val="25"/>
          <w:shd w:fill="auto" w:val="clear"/>
        </w:rPr>
        <w:t xml:space="preserve">»).</w:t>
      </w:r>
    </w:p>
    <w:p>
      <w:pPr>
        <w:numPr>
          <w:ilvl w:val="0"/>
          <w:numId w:val="228"/>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pPr>
        <w:numPr>
          <w:ilvl w:val="0"/>
          <w:numId w:val="228"/>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 .</w:t>
      </w:r>
    </w:p>
    <w:p>
      <w:pPr>
        <w:numPr>
          <w:ilvl w:val="0"/>
          <w:numId w:val="228"/>
        </w:numPr>
        <w:tabs>
          <w:tab w:val="left" w:pos="1431" w:leader="none"/>
        </w:tabs>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начинается в 10.00 по местному времени.</w:t>
      </w:r>
    </w:p>
    <w:p>
      <w:pPr>
        <w:numPr>
          <w:ilvl w:val="0"/>
          <w:numId w:val="228"/>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pPr>
        <w:numPr>
          <w:ilvl w:val="0"/>
          <w:numId w:val="228"/>
        </w:numPr>
        <w:tabs>
          <w:tab w:val="left" w:pos="144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pPr>
        <w:numPr>
          <w:ilvl w:val="0"/>
          <w:numId w:val="228"/>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pPr>
        <w:numPr>
          <w:ilvl w:val="0"/>
          <w:numId w:val="228"/>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pPr>
        <w:numPr>
          <w:ilvl w:val="0"/>
          <w:numId w:val="228"/>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запрещено).</w:t>
      </w:r>
    </w:p>
    <w:p>
      <w:pPr>
        <w:numPr>
          <w:ilvl w:val="0"/>
          <w:numId w:val="228"/>
        </w:numPr>
        <w:tabs>
          <w:tab w:val="left" w:pos="214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 В бланке записи участники итогового сочинения (изложения) переписывают название выбранной ими темы сочинения (текста для итогового изложения).</w:t>
      </w:r>
    </w:p>
    <w:p>
      <w:pPr>
        <w:numPr>
          <w:ilvl w:val="0"/>
          <w:numId w:val="228"/>
        </w:numPr>
        <w:tabs>
          <w:tab w:val="left" w:pos="214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pPr>
        <w:numPr>
          <w:ilvl w:val="0"/>
          <w:numId w:val="228"/>
        </w:numPr>
        <w:tabs>
          <w:tab w:val="left" w:pos="214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После проведения второй части инструктажа члены комиссии по проведению итогового сочинения (изложения) объявляют начало, продолжительностьи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pPr>
        <w:numPr>
          <w:ilvl w:val="0"/>
          <w:numId w:val="228"/>
        </w:numPr>
        <w:tabs>
          <w:tab w:val="left" w:pos="215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pPr>
        <w:numPr>
          <w:ilvl w:val="0"/>
          <w:numId w:val="228"/>
        </w:numPr>
        <w:tabs>
          <w:tab w:val="left" w:pos="214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ручка (гелевая или капиллярная с чернилами чёрного цвета);</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документ, удостоверяющий личность;</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лекарства и питание (при необходимости);</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инструкция для участников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листы бумаги для черновиков, выданные по месту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специальные технические средства (для участников итогового сочинения (изложения) с ОВЗ, детей-инвалидов и инвалидов) (при необходимости).</w:t>
      </w:r>
    </w:p>
    <w:p>
      <w:pPr>
        <w:numPr>
          <w:ilvl w:val="0"/>
          <w:numId w:val="242"/>
        </w:numPr>
        <w:tabs>
          <w:tab w:val="left" w:pos="214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 комиссии по проведению итогового сочинения (изложения) составляет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Акт об удалении участника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форма ИС-09), вносит соответствующую отметку в форму ИС-05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Ведомость проведения итогового сочинения (изложения) в учебном кабинете ОО (месте проведения)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Внесение отметки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подтверждается подписью члена комиссии по проведению итогового сочинения (изложения).</w:t>
      </w:r>
    </w:p>
    <w:p>
      <w:pPr>
        <w:numPr>
          <w:ilvl w:val="0"/>
          <w:numId w:val="244"/>
        </w:numPr>
        <w:tabs>
          <w:tab w:val="left" w:pos="215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pPr>
        <w:numPr>
          <w:ilvl w:val="0"/>
          <w:numId w:val="244"/>
        </w:numPr>
        <w:tabs>
          <w:tab w:val="left" w:pos="215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Акт о досрочном завершении написания итогового сочинения (изложения) по уважительным причинам</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форма ИС-08), вносят соответствующую отметку в форму ИС-05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Ведомость проведения итогового сочинения (изложения) в учебном кабинете ОО (месте проведения)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подтверждается подписью члена комиссии по проведению итогового сочинения (изложения).</w:t>
      </w:r>
    </w:p>
    <w:p>
      <w:pPr>
        <w:numPr>
          <w:ilvl w:val="0"/>
          <w:numId w:val="244"/>
        </w:numPr>
        <w:tabs>
          <w:tab w:val="left" w:pos="215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pPr>
        <w:numPr>
          <w:ilvl w:val="0"/>
          <w:numId w:val="244"/>
        </w:numPr>
        <w:tabs>
          <w:tab w:val="left" w:pos="2142"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pPr>
        <w:numPr>
          <w:ilvl w:val="0"/>
          <w:numId w:val="244"/>
        </w:numPr>
        <w:tabs>
          <w:tab w:val="left" w:pos="2142"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pPr>
        <w:numPr>
          <w:ilvl w:val="0"/>
          <w:numId w:val="244"/>
        </w:numPr>
        <w:tabs>
          <w:tab w:val="left" w:pos="2142"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 комиссии по проведению итогового сочинения (изложения) ставит </w:t>
      </w:r>
      <w:r>
        <w:rPr>
          <w:rFonts w:ascii="Times New Roman" w:hAnsi="Times New Roman" w:cs="Times New Roman" w:eastAsia="Times New Roman"/>
          <w:color w:val="000000"/>
          <w:spacing w:val="0"/>
          <w:position w:val="0"/>
          <w:sz w:val="25"/>
          <w:shd w:fill="auto" w:val="clear"/>
        </w:rPr>
        <w:t xml:space="preserve">«Z» </w:t>
      </w:r>
      <w:r>
        <w:rPr>
          <w:rFonts w:ascii="Times New Roman" w:hAnsi="Times New Roman" w:cs="Times New Roman" w:eastAsia="Times New Roman"/>
          <w:color w:val="000000"/>
          <w:spacing w:val="0"/>
          <w:position w:val="0"/>
          <w:sz w:val="25"/>
          <w:shd w:fill="auto" w:val="clear"/>
        </w:rPr>
        <w:t xml:space="preserve">в области бланка записи (или дополнительного бланка записи), оставшейся незаполненной.</w:t>
      </w:r>
    </w:p>
    <w:p>
      <w:pPr>
        <w:numPr>
          <w:ilvl w:val="0"/>
          <w:numId w:val="244"/>
        </w:numPr>
        <w:tabs>
          <w:tab w:val="left" w:pos="215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бланках регистрации участников итогового сочинения (изложения) члены комиссии по проведению итогового сочинения (изложения) заполняют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Количество бланков записи</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pPr>
        <w:numPr>
          <w:ilvl w:val="0"/>
          <w:numId w:val="244"/>
        </w:numPr>
        <w:tabs>
          <w:tab w:val="left" w:pos="2142"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Ведомость проведения итогового сочинения (изложения) в учебном кабинете ОО (месте проведения)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свою очередь, участник проверяет свои данные, внесенные в ведомость, подтверждая их личной подписью.</w:t>
      </w:r>
    </w:p>
    <w:p>
      <w:pPr>
        <w:numPr>
          <w:ilvl w:val="0"/>
          <w:numId w:val="244"/>
        </w:numPr>
        <w:tabs>
          <w:tab w:val="left" w:pos="215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pPr>
        <w:numPr>
          <w:ilvl w:val="0"/>
          <w:numId w:val="244"/>
        </w:numPr>
        <w:tabs>
          <w:tab w:val="left" w:pos="214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pPr>
        <w:numPr>
          <w:ilvl w:val="0"/>
          <w:numId w:val="244"/>
        </w:numPr>
        <w:tabs>
          <w:tab w:val="left" w:pos="2142"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Указанные бланки итогового сочинения (изложения) вместе с формой ИС-08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Акт о досрочном завершении написания итогового сочинения (изложения) по уважительным причинам</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или формой ИС-09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Акт об удалении участника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
    <w:p>
      <w:pPr>
        <w:numPr>
          <w:ilvl w:val="0"/>
          <w:numId w:val="244"/>
        </w:numPr>
        <w:tabs>
          <w:tab w:val="left" w:pos="215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Технический специалист передает копии бланков записи на проверку и копии бланков регистрации для внесения результатов проверки экспертам.</w:t>
      </w:r>
    </w:p>
    <w:p>
      <w:pPr>
        <w:numPr>
          <w:ilvl w:val="0"/>
          <w:numId w:val="244"/>
        </w:numPr>
        <w:tabs>
          <w:tab w:val="left" w:pos="2142"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а также с установленными на него специализированными программами, позволяющими проверять тексты на наличие заимствований, и др.).</w:t>
      </w:r>
    </w:p>
    <w:p>
      <w:pPr>
        <w:numPr>
          <w:ilvl w:val="0"/>
          <w:numId w:val="244"/>
        </w:numPr>
        <w:tabs>
          <w:tab w:val="left" w:pos="215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Технический специалист также может осуществлять проверку соблюдения участниками итогового сочинения (изложения)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w:t>
      </w:r>
    </w:p>
    <w:p>
      <w:pPr>
        <w:numPr>
          <w:ilvl w:val="0"/>
          <w:numId w:val="244"/>
        </w:numPr>
        <w:tabs>
          <w:tab w:val="left" w:pos="2156" w:leader="none"/>
        </w:tabs>
        <w:spacing w:before="0" w:after="217"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сдачи итогового сочинения (изложения) участником сочинения (изложения) в устной форме необходимо обратить внимание на то, что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 устной форме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должна быть проставлена отметка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подтверждённая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p>
    <w:p>
      <w:pPr>
        <w:keepNext w:val="true"/>
        <w:keepLines w:val="true"/>
        <w:spacing w:before="0" w:after="263" w:line="326"/>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4.3. </w:t>
      </w:r>
      <w:r>
        <w:rPr>
          <w:rFonts w:ascii="Times New Roman" w:hAnsi="Times New Roman" w:cs="Times New Roman" w:eastAsia="Times New Roman"/>
          <w:b/>
          <w:color w:val="000000"/>
          <w:spacing w:val="0"/>
          <w:position w:val="0"/>
          <w:sz w:val="27"/>
          <w:shd w:fill="auto" w:val="clear"/>
        </w:rPr>
        <w:t xml:space="preserve">Особенности организации и проведения итогового сочинения (изложения) для лиц с ОВЗ, детей-инвалидов и инвалидов</w:t>
      </w:r>
    </w:p>
    <w:p>
      <w:pPr>
        <w:numPr>
          <w:ilvl w:val="0"/>
          <w:numId w:val="258"/>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участников итогового сочинения (изложения) с ОВЗ,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организует проведение итогового сочинения (изложения) в условиях, учитывающих состояние их здоровья, особенности психофизического развития.</w:t>
      </w:r>
    </w:p>
    <w:p>
      <w:pPr>
        <w:numPr>
          <w:ilvl w:val="0"/>
          <w:numId w:val="258"/>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pPr>
        <w:numPr>
          <w:ilvl w:val="0"/>
          <w:numId w:val="258"/>
        </w:numPr>
        <w:tabs>
          <w:tab w:val="left" w:pos="1498"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pPr>
        <w:numPr>
          <w:ilvl w:val="0"/>
          <w:numId w:val="258"/>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проведении итогового сочинения (изложения) при необходимости присутствуют ассистенты, оказывающие участникам с ОВЗ,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 аудио- и видеоаппаратуры);</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оказывают помощь в использовании технических средств, необходимых для выполнения заданий, технических средств (изделий) реабилитации и обучения;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обучающихся с нарушением опорно-двигательного аппарата);</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переносят итоговое сочинение (изложение) в бланки итогового сочинения (изложения);</w:t>
      </w:r>
    </w:p>
    <w:p>
      <w:pPr>
        <w:spacing w:before="0" w:after="0" w:line="298"/>
        <w:ind w:right="20" w:left="20" w:firstLine="70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4.3.5. </w:t>
      </w:r>
      <w:r>
        <w:rPr>
          <w:rFonts w:ascii="Times New Roman" w:hAnsi="Times New Roman" w:cs="Times New Roman" w:eastAsia="Times New Roman"/>
          <w:color w:val="000000"/>
          <w:spacing w:val="0"/>
          <w:position w:val="0"/>
          <w:sz w:val="25"/>
          <w:shd w:fill="auto" w:val="clear"/>
        </w:rPr>
        <w:t xml:space="preserve">Участники сочинения (изложения) с ОВЗ, дети-инвалиды и инвалиды с учетом их индивидуальных возможностей пользуются в процессе написания сочинения (изложения) необходимыми им специальными техническими средствами.</w:t>
      </w:r>
    </w:p>
    <w:p>
      <w:pPr>
        <w:numPr>
          <w:ilvl w:val="0"/>
          <w:numId w:val="264"/>
        </w:numPr>
        <w:tabs>
          <w:tab w:val="left" w:pos="2136" w:leader="none"/>
        </w:tabs>
        <w:spacing w:before="0" w:after="0" w:line="298"/>
        <w:ind w:right="20" w:left="7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Для слабослышащих участников итогового сочинения (изложения): </w:t>
      </w:r>
      <w:r>
        <w:rPr>
          <w:rFonts w:ascii="Times New Roman" w:hAnsi="Times New Roman" w:cs="Times New Roman" w:eastAsia="Times New Roman"/>
          <w:color w:val="000000"/>
          <w:spacing w:val="0"/>
          <w:position w:val="0"/>
          <w:sz w:val="25"/>
          <w:shd w:fill="auto" w:val="clear"/>
        </w:rPr>
        <w:t xml:space="preserve">учебные кабинеты для проведения итогового сочинения (изложения) оборудуются</w:t>
      </w:r>
    </w:p>
    <w:p>
      <w:pPr>
        <w:spacing w:before="0" w:after="0" w:line="298"/>
        <w:ind w:right="260" w:left="720" w:hanging="70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звукоусиливающей аппаратурой как коллективного, так и индивидуального пользования; при необходимости привлекается ассистент-сурдопереводчик.</w:t>
      </w:r>
    </w:p>
    <w:p>
      <w:pPr>
        <w:numPr>
          <w:ilvl w:val="0"/>
          <w:numId w:val="266"/>
        </w:numPr>
        <w:tabs>
          <w:tab w:val="left" w:pos="2131" w:leader="none"/>
        </w:tabs>
        <w:spacing w:before="0" w:after="0" w:line="298"/>
        <w:ind w:right="1200" w:left="7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Для глухих участников итогового сочинения (изложения): </w:t>
      </w:r>
      <w:r>
        <w:rPr>
          <w:rFonts w:ascii="Times New Roman" w:hAnsi="Times New Roman" w:cs="Times New Roman" w:eastAsia="Times New Roman"/>
          <w:color w:val="000000"/>
          <w:spacing w:val="0"/>
          <w:position w:val="0"/>
          <w:sz w:val="25"/>
          <w:shd w:fill="auto" w:val="clear"/>
        </w:rPr>
        <w:t xml:space="preserve">при необходимости привлекается ассистент-сурдопереводчик;</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pPr>
        <w:numPr>
          <w:ilvl w:val="0"/>
          <w:numId w:val="268"/>
        </w:numPr>
        <w:tabs>
          <w:tab w:val="left" w:pos="2131" w:leader="none"/>
        </w:tabs>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Для участников с нарушением опорно-двигательного аппарата:</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необходимости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 - телекоммуникационную сеть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p>
    <w:p>
      <w:pPr>
        <w:numPr>
          <w:ilvl w:val="0"/>
          <w:numId w:val="270"/>
        </w:numPr>
        <w:tabs>
          <w:tab w:val="left" w:pos="2131" w:leader="none"/>
        </w:tabs>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Для слепых участников:</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предусматривается достаточное количество специальных принадлежностей для оформления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выполняется рельефно-точечным шрифтом Брайля в специально предусмотренных тетрадях или на компьютере.</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pPr>
        <w:numPr>
          <w:ilvl w:val="0"/>
          <w:numId w:val="272"/>
        </w:numPr>
        <w:tabs>
          <w:tab w:val="left" w:pos="2131" w:leader="none"/>
        </w:tabs>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Для слабовидящих:</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темы итогового сочинения (тексты для итогового изложения), бланки сочинения (изложения) копируются в увеличенном размере (формат А4 с размером шрифта не менее 18 Bold (полужирный);</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выполненное в бланках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pPr>
        <w:numPr>
          <w:ilvl w:val="0"/>
          <w:numId w:val="274"/>
        </w:numPr>
        <w:tabs>
          <w:tab w:val="left" w:pos="2142" w:leader="none"/>
        </w:tabs>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позднооглоших и слабослышащих участников итогового изложения</w:t>
      </w:r>
      <w:r>
        <w:rPr>
          <w:rFonts w:ascii="Times New Roman" w:hAnsi="Times New Roman" w:cs="Times New Roman" w:eastAsia="Times New Roman"/>
          <w:color w:val="000000"/>
          <w:spacing w:val="0"/>
          <w:position w:val="0"/>
          <w:sz w:val="25"/>
          <w:shd w:fill="auto" w:val="clear"/>
        </w:rP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Для глухих, позднооглоших и слабослышащих участников итогового изложения</w:t>
      </w:r>
      <w:r>
        <w:rPr>
          <w:rFonts w:ascii="Times New Roman" w:hAnsi="Times New Roman" w:cs="Times New Roman" w:eastAsia="Times New Roman"/>
          <w:color w:val="000000"/>
          <w:spacing w:val="0"/>
          <w:position w:val="0"/>
          <w:sz w:val="25"/>
          <w:shd w:fill="auto" w:val="clear"/>
        </w:rP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pPr>
        <w:numPr>
          <w:ilvl w:val="0"/>
          <w:numId w:val="276"/>
        </w:numPr>
        <w:tabs>
          <w:tab w:val="left" w:pos="2151" w:leader="none"/>
        </w:tabs>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Основанием для организации итогового сочинения (изложения) </w:t>
      </w:r>
      <w:r>
        <w:rPr>
          <w:rFonts w:ascii="Times New Roman" w:hAnsi="Times New Roman" w:cs="Times New Roman" w:eastAsia="Times New Roman"/>
          <w:b/>
          <w:color w:val="000000"/>
          <w:spacing w:val="0"/>
          <w:position w:val="0"/>
          <w:sz w:val="25"/>
          <w:shd w:fill="auto" w:val="clear"/>
        </w:rPr>
        <w:t xml:space="preserve">на дому, в медицинской организации</w:t>
      </w:r>
      <w:r>
        <w:rPr>
          <w:rFonts w:ascii="Times New Roman" w:hAnsi="Times New Roman" w:cs="Times New Roman" w:eastAsia="Times New Roman"/>
          <w:color w:val="000000"/>
          <w:spacing w:val="0"/>
          <w:position w:val="0"/>
          <w:sz w:val="25"/>
          <w:shd w:fill="auto" w:val="clear"/>
        </w:rPr>
        <w:t xml:space="preserve"> является заключение медицинской организации и рекомендации ПМПК.</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сочинения (изложения) находится на длительном лечении, с выполнением минимальных требований к процедуре проведения.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4.3.5.8. </w:t>
      </w:r>
      <w:r>
        <w:rPr>
          <w:rFonts w:ascii="Times New Roman" w:hAnsi="Times New Roman" w:cs="Times New Roman" w:eastAsia="Times New Roman"/>
          <w:color w:val="000000"/>
          <w:spacing w:val="0"/>
          <w:position w:val="0"/>
          <w:sz w:val="25"/>
          <w:shd w:fill="auto" w:val="clear"/>
        </w:rPr>
        <w:t xml:space="preserve">Для участников</w:t>
      </w:r>
      <w:r>
        <w:rPr>
          <w:rFonts w:ascii="Times New Roman" w:hAnsi="Times New Roman" w:cs="Times New Roman" w:eastAsia="Times New Roman"/>
          <w:b/>
          <w:color w:val="000000"/>
          <w:spacing w:val="0"/>
          <w:position w:val="0"/>
          <w:sz w:val="25"/>
          <w:shd w:fill="auto" w:val="clear"/>
        </w:rPr>
        <w:t xml:space="preserve"> итогового сочинения (изложения)</w:t>
      </w:r>
      <w:r>
        <w:rPr>
          <w:rFonts w:ascii="Times New Roman" w:hAnsi="Times New Roman" w:cs="Times New Roman" w:eastAsia="Times New Roman"/>
          <w:color w:val="000000"/>
          <w:spacing w:val="0"/>
          <w:position w:val="0"/>
          <w:sz w:val="25"/>
          <w:shd w:fill="auto" w:val="clear"/>
        </w:rPr>
        <w:t xml:space="preserve"> с ОВЗ, детей- инвалидов и инвалидов итоговое сочинение (изложение) может по их желанию и при наличии соответствующих медицинских показаний проводиться в</w:t>
      </w:r>
      <w:r>
        <w:rPr>
          <w:rFonts w:ascii="Times New Roman" w:hAnsi="Times New Roman" w:cs="Times New Roman" w:eastAsia="Times New Roman"/>
          <w:b/>
          <w:color w:val="000000"/>
          <w:spacing w:val="0"/>
          <w:position w:val="0"/>
          <w:sz w:val="25"/>
          <w:shd w:fill="auto" w:val="clear"/>
        </w:rPr>
        <w:t xml:space="preserve"> устной форме.</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Устное сочинение (изложение) участников записывается на флеш-носитель. Аудиозаписи участников передаются ассистенту, который в присутствии руководителя образовательной организации переносит устные сочинения (изложения) из аудиозаписей в бланки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 устной форме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Ведомость проведения итогового сочинения (изложения) в учебном кабинете образовательной организации (месте проведения)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необходимо также внести отметку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Сдавал в устной форме (ОВЗ)</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638"/>
        <w:ind w:right="300" w:left="720" w:firstLine="0"/>
        <w:jc w:val="left"/>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5. </w:t>
      </w:r>
      <w:r>
        <w:rPr>
          <w:rFonts w:ascii="Times New Roman" w:hAnsi="Times New Roman" w:cs="Times New Roman" w:eastAsia="Times New Roman"/>
          <w:b/>
          <w:color w:val="000000"/>
          <w:spacing w:val="0"/>
          <w:position w:val="0"/>
          <w:sz w:val="27"/>
          <w:shd w:fill="auto" w:val="clear"/>
        </w:rPr>
        <w:t xml:space="preserve">Порядок проверки и оценивания итогового сочинения (изложения) 5.1. Общий порядок</w:t>
      </w:r>
    </w:p>
    <w:p>
      <w:pPr>
        <w:numPr>
          <w:ilvl w:val="0"/>
          <w:numId w:val="280"/>
        </w:numPr>
        <w:tabs>
          <w:tab w:val="left" w:pos="142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Проверка итогового сочинения (изложения) завершается не позднее чем через семь календарных дней с даты проведения итогового сочинения (изложения).</w:t>
      </w:r>
    </w:p>
    <w:p>
      <w:pPr>
        <w:numPr>
          <w:ilvl w:val="0"/>
          <w:numId w:val="280"/>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Итоговые сочинения (изложения) оцениваются по системе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или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следующим критериям, разработанным Рособрнадзором:</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Критерии оценивания итогового сочинения организациями, реализующими образовательные программы среднего общего образования (см. приложение 10);</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Критерии оценивания итогового изложения организациями, реализующими образовательные программы среднего общего образования (см. приложение 10).</w:t>
      </w:r>
    </w:p>
    <w:p>
      <w:pPr>
        <w:numPr>
          <w:ilvl w:val="0"/>
          <w:numId w:val="283"/>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Каждое сочинение (изложение) участников итогового сочинения (изложения) проверяется одним экспертом один раз.</w:t>
      </w:r>
    </w:p>
    <w:p>
      <w:pPr>
        <w:numPr>
          <w:ilvl w:val="0"/>
          <w:numId w:val="283"/>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осуществлении проверки итогового сочинения (изложения) и его оценивании персональные данные участников сочинения (изложения) могут быть доступны экспертам</w:t>
      </w:r>
      <w:r>
        <w:rPr>
          <w:rFonts w:ascii="Times New Roman" w:hAnsi="Times New Roman" w:cs="Times New Roman" w:eastAsia="Times New Roman"/>
          <w:color w:val="000000"/>
          <w:spacing w:val="0"/>
          <w:position w:val="0"/>
          <w:sz w:val="25"/>
          <w:shd w:fill="auto" w:val="clear"/>
          <w:vertAlign w:val="superscript"/>
        </w:rPr>
        <w:t xml:space="preserve">9</w:t>
      </w:r>
      <w:r>
        <w:rPr>
          <w:rFonts w:ascii="Times New Roman" w:hAnsi="Times New Roman" w:cs="Times New Roman" w:eastAsia="Times New Roman"/>
          <w:color w:val="000000"/>
          <w:spacing w:val="0"/>
          <w:position w:val="0"/>
          <w:sz w:val="25"/>
          <w:shd w:fill="auto" w:val="clear"/>
        </w:rPr>
        <w:t xml:space="preserve">.</w:t>
      </w:r>
    </w:p>
    <w:p>
      <w:pPr>
        <w:numPr>
          <w:ilvl w:val="0"/>
          <w:numId w:val="283"/>
        </w:numPr>
        <w:tabs>
          <w:tab w:val="left" w:pos="1436" w:leader="none"/>
        </w:tabs>
        <w:spacing w:before="0" w:after="0" w:line="298"/>
        <w:ind w:right="2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 проверке по критериям оценивания, разработанным Рособрнадзором, допускаются итоговые сочинения (изложения), соответствующие установленным требованиям.</w:t>
      </w:r>
    </w:p>
    <w:p>
      <w:pPr>
        <w:spacing w:before="0" w:after="0" w:line="298"/>
        <w:ind w:right="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Требования к сочинению:</w:t>
      </w:r>
    </w:p>
    <w:p>
      <w:pPr>
        <w:spacing w:before="0" w:after="0" w:line="298"/>
        <w:ind w:right="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Требование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1. «</w:t>
      </w:r>
      <w:r>
        <w:rPr>
          <w:rFonts w:ascii="Times New Roman" w:hAnsi="Times New Roman" w:cs="Times New Roman" w:eastAsia="Times New Roman"/>
          <w:b/>
          <w:color w:val="000000"/>
          <w:spacing w:val="0"/>
          <w:position w:val="0"/>
          <w:sz w:val="25"/>
          <w:shd w:fill="auto" w:val="clear"/>
        </w:rPr>
        <w:t xml:space="preserve">Объем итогового сочинения (изложения)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Рекомендуемое количество слов - от 350.</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итоговое сочинение не проверяется по требованию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критериям оценивания). В клетки по всем требованиям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и критериям оценивания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Результат проверки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2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Требование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2. «</w:t>
      </w:r>
      <w:r>
        <w:rPr>
          <w:rFonts w:ascii="Times New Roman" w:hAnsi="Times New Roman" w:cs="Times New Roman" w:eastAsia="Times New Roman"/>
          <w:b/>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сочинение признано несамостоятельным,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сочинение не проверяется по критериям оценивания).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В клетки по всем критериям оценивания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Результат проверки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Требования к изложению:</w:t>
      </w:r>
    </w:p>
    <w:p>
      <w:pPr>
        <w:keepNext w:val="true"/>
        <w:keepLines w:val="true"/>
        <w:spacing w:before="0" w:after="0" w:line="298"/>
        <w:ind w:right="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Требование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1. «</w:t>
      </w:r>
      <w:r>
        <w:rPr>
          <w:rFonts w:ascii="Times New Roman" w:hAnsi="Times New Roman" w:cs="Times New Roman" w:eastAsia="Times New Roman"/>
          <w:b/>
          <w:color w:val="000000"/>
          <w:spacing w:val="0"/>
          <w:position w:val="0"/>
          <w:sz w:val="25"/>
          <w:shd w:fill="auto" w:val="clear"/>
        </w:rPr>
        <w:t xml:space="preserve">Объем итогового изложения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Рекомендуемое количество слов - 200.</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Максимальное количество слов в изложении не устанавливается: участник должен исходить из содержания исходного текста. Если в изложении менее 150 слов (в подсчёт включаются все слова, в том числе и служебные),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итоговое изложение не проверяется по требованию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критериям оценивания).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клетки по всем требованиям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и критериям оценивания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Результат проверки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Требование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2. «</w:t>
      </w:r>
      <w:r>
        <w:rPr>
          <w:rFonts w:ascii="Times New Roman" w:hAnsi="Times New Roman" w:cs="Times New Roman" w:eastAsia="Times New Roman"/>
          <w:b/>
          <w:color w:val="000000"/>
          <w:spacing w:val="0"/>
          <w:position w:val="0"/>
          <w:sz w:val="25"/>
          <w:shd w:fill="auto" w:val="clear"/>
        </w:rPr>
        <w:t xml:space="preserve">Самостоятельность написания итогового изложения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изложение признано несамостоятельным,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изложение не проверяется по критериям оценивания).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сочинение (изложение) не соответствует требованию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(или) требованию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соответствующее требование 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всю работу в целом (такие итоговые сочинения (изложения) не проверяются по критериям оценивания).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В клетки по всем критериям оценивания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Результат проверки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соответствующее установленным требованиям, оценивается по критериям.</w:t>
      </w:r>
    </w:p>
    <w:p>
      <w:pPr>
        <w:spacing w:before="0" w:after="241"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Grid>
        <w:gridCol w:w="4690"/>
        <w:gridCol w:w="5534"/>
      </w:tblGrid>
      <w:tr>
        <w:trPr>
          <w:trHeight w:val="317" w:hRule="auto"/>
          <w:jc w:val="center"/>
        </w:trPr>
        <w:tc>
          <w:tcPr>
            <w:tcW w:w="469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206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Сочинение</w:t>
            </w:r>
          </w:p>
        </w:tc>
        <w:tc>
          <w:tcPr>
            <w:tcW w:w="553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248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Изложение</w:t>
            </w:r>
          </w:p>
        </w:tc>
      </w:tr>
      <w:tr>
        <w:trPr>
          <w:trHeight w:val="307" w:hRule="auto"/>
          <w:jc w:val="center"/>
        </w:trPr>
        <w:tc>
          <w:tcPr>
            <w:tcW w:w="469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56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1. </w:t>
            </w:r>
            <w:r>
              <w:rPr>
                <w:rFonts w:ascii="Times New Roman" w:hAnsi="Times New Roman" w:cs="Times New Roman" w:eastAsia="Times New Roman"/>
                <w:color w:val="000000"/>
                <w:spacing w:val="0"/>
                <w:position w:val="0"/>
                <w:sz w:val="25"/>
                <w:shd w:fill="auto" w:val="clear"/>
              </w:rPr>
              <w:t xml:space="preserve">Соответствие теме</w:t>
            </w:r>
          </w:p>
        </w:tc>
        <w:tc>
          <w:tcPr>
            <w:tcW w:w="553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7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1. </w:t>
            </w:r>
            <w:r>
              <w:rPr>
                <w:rFonts w:ascii="Times New Roman" w:hAnsi="Times New Roman" w:cs="Times New Roman" w:eastAsia="Times New Roman"/>
                <w:color w:val="000000"/>
                <w:spacing w:val="0"/>
                <w:position w:val="0"/>
                <w:sz w:val="25"/>
                <w:shd w:fill="auto" w:val="clear"/>
              </w:rPr>
              <w:t xml:space="preserve">Содержание изложения</w:t>
            </w:r>
          </w:p>
        </w:tc>
      </w:tr>
      <w:tr>
        <w:trPr>
          <w:trHeight w:val="619" w:hRule="auto"/>
          <w:jc w:val="center"/>
        </w:trPr>
        <w:tc>
          <w:tcPr>
            <w:tcW w:w="469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7"/>
              <w:ind w:right="0" w:left="96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2. </w:t>
            </w:r>
            <w:r>
              <w:rPr>
                <w:rFonts w:ascii="Times New Roman" w:hAnsi="Times New Roman" w:cs="Times New Roman" w:eastAsia="Times New Roman"/>
                <w:color w:val="000000"/>
                <w:spacing w:val="0"/>
                <w:position w:val="0"/>
                <w:sz w:val="25"/>
                <w:shd w:fill="auto" w:val="clear"/>
              </w:rPr>
              <w:t xml:space="preserve">Аргументация. Привлечение литературного материала</w:t>
            </w:r>
          </w:p>
        </w:tc>
        <w:tc>
          <w:tcPr>
            <w:tcW w:w="553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7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2. </w:t>
            </w:r>
            <w:r>
              <w:rPr>
                <w:rFonts w:ascii="Times New Roman" w:hAnsi="Times New Roman" w:cs="Times New Roman" w:eastAsia="Times New Roman"/>
                <w:color w:val="000000"/>
                <w:spacing w:val="0"/>
                <w:position w:val="0"/>
                <w:sz w:val="25"/>
                <w:shd w:fill="auto" w:val="clear"/>
              </w:rPr>
              <w:t xml:space="preserve">Логичность изложения</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tbl>
      <w:tblPr/>
      <w:tblGrid>
        <w:gridCol w:w="4061"/>
        <w:gridCol w:w="629"/>
        <w:gridCol w:w="5534"/>
      </w:tblGrid>
      <w:tr>
        <w:trPr>
          <w:trHeight w:val="350" w:hRule="auto"/>
          <w:jc w:val="center"/>
        </w:trPr>
        <w:tc>
          <w:tcPr>
            <w:tcW w:w="4061" w:type="dxa"/>
            <w:tcBorders>
              <w:top w:val="single" w:color="000000" w:sz="4"/>
              <w:left w:val="single" w:color="000000" w:sz="4"/>
              <w:bottom w:val="single" w:color="000000" w:sz="0"/>
              <w:right w:val="single" w:color="000000" w:sz="0"/>
            </w:tcBorders>
            <w:shd w:color="auto" w:fill="ffffff" w:val="clear"/>
            <w:tcMar>
              <w:left w:w="10" w:type="dxa"/>
              <w:right w:w="10" w:type="dxa"/>
            </w:tcMar>
            <w:vAlign w:val="top"/>
          </w:tcPr>
          <w:p>
            <w:pPr>
              <w:spacing w:before="0" w:after="0" w:line="240"/>
              <w:ind w:right="0" w:left="138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3. </w:t>
            </w:r>
            <w:r>
              <w:rPr>
                <w:rFonts w:ascii="Times New Roman" w:hAnsi="Times New Roman" w:cs="Times New Roman" w:eastAsia="Times New Roman"/>
                <w:color w:val="000000"/>
                <w:spacing w:val="0"/>
                <w:position w:val="0"/>
                <w:sz w:val="25"/>
                <w:shd w:fill="auto" w:val="clear"/>
              </w:rPr>
              <w:t xml:space="preserve">Композиция и логика</w:t>
            </w:r>
          </w:p>
        </w:tc>
        <w:tc>
          <w:tcPr>
            <w:tcW w:w="629" w:type="dxa"/>
            <w:tcBorders>
              <w:top w:val="single" w:color="000000" w:sz="4"/>
              <w:left w:val="single" w:color="000000" w:sz="0"/>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534"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3. </w:t>
            </w:r>
            <w:r>
              <w:rPr>
                <w:rFonts w:ascii="Times New Roman" w:hAnsi="Times New Roman" w:cs="Times New Roman" w:eastAsia="Times New Roman"/>
                <w:color w:val="000000"/>
                <w:spacing w:val="0"/>
                <w:position w:val="0"/>
                <w:sz w:val="25"/>
                <w:shd w:fill="auto" w:val="clear"/>
              </w:rPr>
              <w:t xml:space="preserve">Использование элементов стиля</w:t>
            </w:r>
          </w:p>
        </w:tc>
      </w:tr>
      <w:tr>
        <w:trPr>
          <w:trHeight w:val="259" w:hRule="auto"/>
          <w:jc w:val="center"/>
        </w:trPr>
        <w:tc>
          <w:tcPr>
            <w:tcW w:w="4061" w:type="dxa"/>
            <w:tcBorders>
              <w:top w:val="single" w:color="000000" w:sz="0"/>
              <w:left w:val="single" w:color="000000" w:sz="4"/>
              <w:bottom w:val="single" w:color="000000" w:sz="4"/>
              <w:right w:val="single" w:color="000000" w:sz="0"/>
            </w:tcBorders>
            <w:shd w:color="auto" w:fill="ffffff" w:val="clear"/>
            <w:tcMar>
              <w:left w:w="10" w:type="dxa"/>
              <w:right w:w="10" w:type="dxa"/>
            </w:tcMar>
            <w:vAlign w:val="top"/>
          </w:tcPr>
          <w:p>
            <w:pPr>
              <w:spacing w:before="0" w:after="0" w:line="240"/>
              <w:ind w:right="0" w:left="16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рассуждения</w:t>
            </w:r>
          </w:p>
        </w:tc>
        <w:tc>
          <w:tcPr>
            <w:tcW w:w="629" w:type="dxa"/>
            <w:tcBorders>
              <w:top w:val="single" w:color="000000" w:sz="0"/>
              <w:left w:val="single" w:color="000000" w:sz="0"/>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534"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8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исходного текста</w:t>
            </w:r>
          </w:p>
        </w:tc>
      </w:tr>
      <w:tr>
        <w:trPr>
          <w:trHeight w:val="312" w:hRule="auto"/>
          <w:jc w:val="center"/>
        </w:trPr>
        <w:tc>
          <w:tcPr>
            <w:tcW w:w="4061" w:type="dxa"/>
            <w:tcBorders>
              <w:top w:val="single" w:color="000000" w:sz="4"/>
              <w:left w:val="single" w:color="000000" w:sz="4"/>
              <w:bottom w:val="single" w:color="000000" w:sz="4"/>
              <w:right w:val="single" w:color="000000" w:sz="0"/>
            </w:tcBorders>
            <w:shd w:color="auto" w:fill="ffffff" w:val="clear"/>
            <w:tcMar>
              <w:left w:w="10" w:type="dxa"/>
              <w:right w:w="10" w:type="dxa"/>
            </w:tcMar>
            <w:vAlign w:val="top"/>
          </w:tcPr>
          <w:p>
            <w:pPr>
              <w:spacing w:before="0" w:after="0" w:line="240"/>
              <w:ind w:right="0" w:left="384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4.</w:t>
            </w:r>
          </w:p>
        </w:tc>
        <w:tc>
          <w:tcPr>
            <w:tcW w:w="6163" w:type="dxa"/>
            <w:gridSpan w:val="2"/>
            <w:tcBorders>
              <w:top w:val="single" w:color="000000" w:sz="4"/>
              <w:left w:val="single" w:color="000000" w:sz="0"/>
              <w:bottom w:val="single" w:color="000000" w:sz="4"/>
              <w:right w:val="single" w:color="000000" w:sz="4"/>
            </w:tcBorders>
            <w:shd w:color="auto" w:fill="ffffff" w:val="clear"/>
            <w:tcMar>
              <w:left w:w="10" w:type="dxa"/>
              <w:right w:w="10" w:type="dxa"/>
            </w:tcMar>
            <w:vAlign w:val="top"/>
          </w:tcPr>
          <w:p>
            <w:pPr>
              <w:spacing w:before="0" w:after="0" w:line="240"/>
              <w:ind w:right="0" w:left="4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Качество письменной речи</w:t>
            </w:r>
          </w:p>
        </w:tc>
      </w:tr>
      <w:tr>
        <w:trPr>
          <w:trHeight w:val="317" w:hRule="auto"/>
          <w:jc w:val="center"/>
        </w:trPr>
        <w:tc>
          <w:tcPr>
            <w:tcW w:w="10224" w:type="dxa"/>
            <w:gridSpan w:val="3"/>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464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5. </w:t>
            </w:r>
            <w:r>
              <w:rPr>
                <w:rFonts w:ascii="Times New Roman" w:hAnsi="Times New Roman" w:cs="Times New Roman" w:eastAsia="Times New Roman"/>
                <w:color w:val="000000"/>
                <w:spacing w:val="0"/>
                <w:position w:val="0"/>
                <w:sz w:val="25"/>
                <w:shd w:fill="auto" w:val="clear"/>
              </w:rPr>
              <w:t xml:space="preserve">Грамотность</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244"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получения оценки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необходимо иметь положительный результат по трем критериям (по критериям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 </w:t>
      </w:r>
      <w:r>
        <w:rPr>
          <w:rFonts w:ascii="Times New Roman" w:hAnsi="Times New Roman" w:cs="Times New Roman" w:eastAsia="Times New Roman"/>
          <w:color w:val="000000"/>
          <w:spacing w:val="0"/>
          <w:position w:val="0"/>
          <w:sz w:val="25"/>
          <w:shd w:fill="auto" w:val="clear"/>
        </w:rPr>
        <w:t xml:space="preserve">в обязательном порядке), а также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одному из других критериев.</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5.1.6. </w:t>
      </w:r>
      <w:r>
        <w:rPr>
          <w:rFonts w:ascii="Times New Roman" w:hAnsi="Times New Roman" w:cs="Times New Roman" w:eastAsia="Times New Roman"/>
          <w:color w:val="000000"/>
          <w:spacing w:val="0"/>
          <w:position w:val="0"/>
          <w:sz w:val="25"/>
          <w:shd w:fill="auto" w:val="clear"/>
        </w:rPr>
        <w:t xml:space="preserve">Итоговое сочинение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данном случае к эксперту поступают копии бланков итогового сочинения (изложения) от участников итогового сочинения (изложения) с внесенной в бланк регистрации отметкой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 устной форме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подтвержденной подписью члена комиссии по проведению итогового сочинения (изложения) в образовательных организациях (в местах, определенных ОИВ).</w:t>
      </w:r>
    </w:p>
    <w:p>
      <w:pPr>
        <w:spacing w:before="0" w:after="281"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таком случае оценивание итогового сочинения (изложения) указанной категории участников проводится по двум установленным требованиям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Объем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Итоговое сочинение (изложение), соответствующее установленным требованиям, оценивается по критериям. Для получения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зачета</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итоговое сочинение (изложение) необходимо получить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критериям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а также дополнительно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одному из критериев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3 </w:t>
      </w:r>
      <w:r>
        <w:rPr>
          <w:rFonts w:ascii="Times New Roman" w:hAnsi="Times New Roman" w:cs="Times New Roman" w:eastAsia="Times New Roman"/>
          <w:color w:val="000000"/>
          <w:spacing w:val="0"/>
          <w:position w:val="0"/>
          <w:sz w:val="25"/>
          <w:shd w:fill="auto" w:val="clear"/>
        </w:rPr>
        <w:t xml:space="preserve">или</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4. </w:t>
      </w:r>
      <w:r>
        <w:rPr>
          <w:rFonts w:ascii="Times New Roman" w:hAnsi="Times New Roman" w:cs="Times New Roman" w:eastAsia="Times New Roman"/>
          <w:color w:val="000000"/>
          <w:spacing w:val="0"/>
          <w:position w:val="0"/>
          <w:sz w:val="25"/>
          <w:shd w:fill="auto" w:val="clear"/>
        </w:rPr>
        <w:t xml:space="preserve">Итоговое сочинение (изложение) в устной форме 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 </w:t>
      </w:r>
      <w:r>
        <w:rPr>
          <w:rFonts w:ascii="Times New Roman" w:hAnsi="Times New Roman" w:cs="Times New Roman" w:eastAsia="Times New Roman"/>
          <w:color w:val="000000"/>
          <w:spacing w:val="0"/>
          <w:position w:val="0"/>
          <w:sz w:val="25"/>
          <w:shd w:fill="auto" w:val="clear"/>
        </w:rPr>
        <w:t xml:space="preserve">не проверяется и отметка в соответствующее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Критерий 5</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не вносится (остается пустым).</w:t>
      </w:r>
    </w:p>
    <w:p>
      <w:pPr>
        <w:keepNext w:val="true"/>
        <w:keepLines w:val="true"/>
        <w:spacing w:before="0" w:after="319" w:line="322"/>
        <w:ind w:right="2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5.2. </w:t>
      </w:r>
      <w:r>
        <w:rPr>
          <w:rFonts w:ascii="Times New Roman" w:hAnsi="Times New Roman" w:cs="Times New Roman" w:eastAsia="Times New Roman"/>
          <w:b/>
          <w:color w:val="000000"/>
          <w:spacing w:val="0"/>
          <w:position w:val="0"/>
          <w:sz w:val="27"/>
          <w:shd w:fill="auto" w:val="clear"/>
        </w:rPr>
        <w:t xml:space="preserve">Порядок проверки и оценивания итогового сочинения (изложения) экспертами</w:t>
      </w:r>
    </w:p>
    <w:p>
      <w:pPr>
        <w:numPr>
          <w:ilvl w:val="0"/>
          <w:numId w:val="330"/>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Технический специалист передает копии бланков записи на проверку и копии бланков регистрации для внесения результатов проверки экспертам.</w:t>
      </w:r>
    </w:p>
    <w:p>
      <w:pPr>
        <w:numPr>
          <w:ilvl w:val="0"/>
          <w:numId w:val="330"/>
        </w:numPr>
        <w:tabs>
          <w:tab w:val="left" w:pos="144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итогового сочинения (изложения) требований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Объем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w:t>
      </w:r>
    </w:p>
    <w:p>
      <w:pPr>
        <w:numPr>
          <w:ilvl w:val="0"/>
          <w:numId w:val="330"/>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проверке итогового сочинения (изложения) по требованию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Объем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следует учитывать правила подсчёта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подсчёте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всё-таки</w:t>
      </w:r>
      <w:r>
        <w:rPr>
          <w:rFonts w:ascii="Times New Roman" w:hAnsi="Times New Roman" w:cs="Times New Roman" w:eastAsia="Times New Roman"/>
          <w:color w:val="000000"/>
          <w:spacing w:val="0"/>
          <w:position w:val="0"/>
          <w:sz w:val="25"/>
          <w:shd w:fill="auto" w:val="clear"/>
        </w:rPr>
        <w:t xml:space="preserve">» - </w:t>
      </w:r>
      <w:r>
        <w:rPr>
          <w:rFonts w:ascii="Times New Roman" w:hAnsi="Times New Roman" w:cs="Times New Roman" w:eastAsia="Times New Roman"/>
          <w:color w:val="000000"/>
          <w:spacing w:val="0"/>
          <w:position w:val="0"/>
          <w:sz w:val="25"/>
          <w:shd w:fill="auto" w:val="clear"/>
        </w:rPr>
        <w:t xml:space="preserve">одно слово,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всё же</w:t>
      </w:r>
      <w:r>
        <w:rPr>
          <w:rFonts w:ascii="Times New Roman" w:hAnsi="Times New Roman" w:cs="Times New Roman" w:eastAsia="Times New Roman"/>
          <w:color w:val="000000"/>
          <w:spacing w:val="0"/>
          <w:position w:val="0"/>
          <w:sz w:val="25"/>
          <w:shd w:fill="auto" w:val="clear"/>
        </w:rPr>
        <w:t xml:space="preserve">» - </w:t>
      </w:r>
      <w:r>
        <w:rPr>
          <w:rFonts w:ascii="Times New Roman" w:hAnsi="Times New Roman" w:cs="Times New Roman" w:eastAsia="Times New Roman"/>
          <w:color w:val="000000"/>
          <w:spacing w:val="0"/>
          <w:position w:val="0"/>
          <w:sz w:val="25"/>
          <w:shd w:fill="auto" w:val="clear"/>
        </w:rPr>
        <w:t xml:space="preserve">два слова). Инициалы с фамилией считаются одним словом (например,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М.Ю. Лермонтов</w:t>
      </w:r>
      <w:r>
        <w:rPr>
          <w:rFonts w:ascii="Times New Roman" w:hAnsi="Times New Roman" w:cs="Times New Roman" w:eastAsia="Times New Roman"/>
          <w:color w:val="000000"/>
          <w:spacing w:val="0"/>
          <w:position w:val="0"/>
          <w:sz w:val="25"/>
          <w:shd w:fill="auto" w:val="clear"/>
        </w:rPr>
        <w:t xml:space="preserve">» - </w:t>
      </w:r>
      <w:r>
        <w:rPr>
          <w:rFonts w:ascii="Times New Roman" w:hAnsi="Times New Roman" w:cs="Times New Roman" w:eastAsia="Times New Roman"/>
          <w:color w:val="000000"/>
          <w:spacing w:val="0"/>
          <w:position w:val="0"/>
          <w:sz w:val="25"/>
          <w:shd w:fill="auto" w:val="clear"/>
        </w:rPr>
        <w:t xml:space="preserve">одно слово). Любые другие символы, в частности цифры, при подсчёте не учитываются (например, </w:t>
      </w:r>
      <w:r>
        <w:rPr>
          <w:rFonts w:ascii="Times New Roman" w:hAnsi="Times New Roman" w:cs="Times New Roman" w:eastAsia="Times New Roman"/>
          <w:color w:val="000000"/>
          <w:spacing w:val="0"/>
          <w:position w:val="0"/>
          <w:sz w:val="25"/>
          <w:shd w:fill="auto" w:val="clear"/>
        </w:rPr>
        <w:t xml:space="preserve">«5 </w:t>
      </w:r>
      <w:r>
        <w:rPr>
          <w:rFonts w:ascii="Times New Roman" w:hAnsi="Times New Roman" w:cs="Times New Roman" w:eastAsia="Times New Roman"/>
          <w:color w:val="000000"/>
          <w:spacing w:val="0"/>
          <w:position w:val="0"/>
          <w:sz w:val="25"/>
          <w:shd w:fill="auto" w:val="clear"/>
        </w:rPr>
        <w:t xml:space="preserve">лет</w:t>
      </w:r>
      <w:r>
        <w:rPr>
          <w:rFonts w:ascii="Times New Roman" w:hAnsi="Times New Roman" w:cs="Times New Roman" w:eastAsia="Times New Roman"/>
          <w:color w:val="000000"/>
          <w:spacing w:val="0"/>
          <w:position w:val="0"/>
          <w:sz w:val="25"/>
          <w:shd w:fill="auto" w:val="clear"/>
        </w:rPr>
        <w:t xml:space="preserve">» - </w:t>
      </w:r>
      <w:r>
        <w:rPr>
          <w:rFonts w:ascii="Times New Roman" w:hAnsi="Times New Roman" w:cs="Times New Roman" w:eastAsia="Times New Roman"/>
          <w:color w:val="000000"/>
          <w:spacing w:val="0"/>
          <w:position w:val="0"/>
          <w:sz w:val="25"/>
          <w:shd w:fill="auto" w:val="clear"/>
        </w:rPr>
        <w:t xml:space="preserve">одно слово,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пять лет</w:t>
      </w:r>
      <w:r>
        <w:rPr>
          <w:rFonts w:ascii="Times New Roman" w:hAnsi="Times New Roman" w:cs="Times New Roman" w:eastAsia="Times New Roman"/>
          <w:color w:val="000000"/>
          <w:spacing w:val="0"/>
          <w:position w:val="0"/>
          <w:sz w:val="25"/>
          <w:shd w:fill="auto" w:val="clear"/>
        </w:rPr>
        <w:t xml:space="preserve">» - </w:t>
      </w:r>
      <w:r>
        <w:rPr>
          <w:rFonts w:ascii="Times New Roman" w:hAnsi="Times New Roman" w:cs="Times New Roman" w:eastAsia="Times New Roman"/>
          <w:color w:val="000000"/>
          <w:spacing w:val="0"/>
          <w:position w:val="0"/>
          <w:sz w:val="25"/>
          <w:shd w:fill="auto" w:val="clear"/>
        </w:rPr>
        <w:t xml:space="preserve">два слова).</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Безусловно, в лингвистике понятие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слово</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значительно сложнее. Одну лексико - грамматическую или семантическую единицу могут образовать несколько слов. Ниже приведены некоторые примеры:</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словоформы: повелительное наклонение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пусть напишут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будущее время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буду играть</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сравнительная степень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менее громко</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части речи: составные предлоги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 течение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составные союзы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несмотря на то, что</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составные числительные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триста тридцать пять</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имена собственные: имена людей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Николай Васильевич Гоголь</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названия произведений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Война и мир</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топонимы (Белогорская крепость);</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фразеологизмы: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душа в душу</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члены предложения: осложненные сказуемые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знай себе отдыхает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говорят не наговорятся).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подсчете слов не следует рассматривать слово как лексико-грамматическую или семантическую единицу, необходимо учитывать авторскую орфографию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Белогорская крепость</w:t>
      </w:r>
      <w:r>
        <w:rPr>
          <w:rFonts w:ascii="Times New Roman" w:hAnsi="Times New Roman" w:cs="Times New Roman" w:eastAsia="Times New Roman"/>
          <w:color w:val="000000"/>
          <w:spacing w:val="0"/>
          <w:position w:val="0"/>
          <w:sz w:val="25"/>
          <w:shd w:fill="auto" w:val="clear"/>
        </w:rPr>
        <w:t xml:space="preserve">» - 2 </w:t>
      </w:r>
      <w:r>
        <w:rPr>
          <w:rFonts w:ascii="Times New Roman" w:hAnsi="Times New Roman" w:cs="Times New Roman" w:eastAsia="Times New Roman"/>
          <w:color w:val="000000"/>
          <w:spacing w:val="0"/>
          <w:position w:val="0"/>
          <w:sz w:val="25"/>
          <w:shd w:fill="auto" w:val="clear"/>
        </w:rPr>
        <w:t xml:space="preserve">слова;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Александр Сергеевич Пушкин</w:t>
      </w:r>
      <w:r>
        <w:rPr>
          <w:rFonts w:ascii="Times New Roman" w:hAnsi="Times New Roman" w:cs="Times New Roman" w:eastAsia="Times New Roman"/>
          <w:color w:val="000000"/>
          <w:spacing w:val="0"/>
          <w:position w:val="0"/>
          <w:sz w:val="25"/>
          <w:shd w:fill="auto" w:val="clear"/>
        </w:rPr>
        <w:t xml:space="preserve">» - 3 </w:t>
      </w:r>
      <w:r>
        <w:rPr>
          <w:rFonts w:ascii="Times New Roman" w:hAnsi="Times New Roman" w:cs="Times New Roman" w:eastAsia="Times New Roman"/>
          <w:color w:val="000000"/>
          <w:spacing w:val="0"/>
          <w:position w:val="0"/>
          <w:sz w:val="25"/>
          <w:shd w:fill="auto" w:val="clear"/>
        </w:rPr>
        <w:t xml:space="preserve">слова;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А.С. Пушкин</w:t>
      </w:r>
      <w:r>
        <w:rPr>
          <w:rFonts w:ascii="Times New Roman" w:hAnsi="Times New Roman" w:cs="Times New Roman" w:eastAsia="Times New Roman"/>
          <w:color w:val="000000"/>
          <w:spacing w:val="0"/>
          <w:position w:val="0"/>
          <w:sz w:val="25"/>
          <w:shd w:fill="auto" w:val="clear"/>
        </w:rPr>
        <w:t xml:space="preserve">» - 1 </w:t>
      </w:r>
      <w:r>
        <w:rPr>
          <w:rFonts w:ascii="Times New Roman" w:hAnsi="Times New Roman" w:cs="Times New Roman" w:eastAsia="Times New Roman"/>
          <w:color w:val="000000"/>
          <w:spacing w:val="0"/>
          <w:position w:val="0"/>
          <w:sz w:val="25"/>
          <w:shd w:fill="auto" w:val="clear"/>
        </w:rPr>
        <w:t xml:space="preserve">слово;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для того чтобы</w:t>
      </w:r>
      <w:r>
        <w:rPr>
          <w:rFonts w:ascii="Times New Roman" w:hAnsi="Times New Roman" w:cs="Times New Roman" w:eastAsia="Times New Roman"/>
          <w:color w:val="000000"/>
          <w:spacing w:val="0"/>
          <w:position w:val="0"/>
          <w:sz w:val="25"/>
          <w:shd w:fill="auto" w:val="clear"/>
        </w:rPr>
        <w:t xml:space="preserve">» - 3 </w:t>
      </w:r>
      <w:r>
        <w:rPr>
          <w:rFonts w:ascii="Times New Roman" w:hAnsi="Times New Roman" w:cs="Times New Roman" w:eastAsia="Times New Roman"/>
          <w:color w:val="000000"/>
          <w:spacing w:val="0"/>
          <w:position w:val="0"/>
          <w:sz w:val="25"/>
          <w:shd w:fill="auto" w:val="clear"/>
        </w:rPr>
        <w:t xml:space="preserve">слова;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 возрасте двадцати двух лет</w:t>
      </w:r>
      <w:r>
        <w:rPr>
          <w:rFonts w:ascii="Times New Roman" w:hAnsi="Times New Roman" w:cs="Times New Roman" w:eastAsia="Times New Roman"/>
          <w:color w:val="000000"/>
          <w:spacing w:val="0"/>
          <w:position w:val="0"/>
          <w:sz w:val="25"/>
          <w:shd w:fill="auto" w:val="clear"/>
        </w:rPr>
        <w:t xml:space="preserve">» - 5 </w:t>
      </w:r>
      <w:r>
        <w:rPr>
          <w:rFonts w:ascii="Times New Roman" w:hAnsi="Times New Roman" w:cs="Times New Roman" w:eastAsia="Times New Roman"/>
          <w:color w:val="000000"/>
          <w:spacing w:val="0"/>
          <w:position w:val="0"/>
          <w:sz w:val="25"/>
          <w:shd w:fill="auto" w:val="clear"/>
        </w:rPr>
        <w:t xml:space="preserve">слов;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 возрасте 22 лет</w:t>
      </w:r>
      <w:r>
        <w:rPr>
          <w:rFonts w:ascii="Times New Roman" w:hAnsi="Times New Roman" w:cs="Times New Roman" w:eastAsia="Times New Roman"/>
          <w:color w:val="000000"/>
          <w:spacing w:val="0"/>
          <w:position w:val="0"/>
          <w:sz w:val="25"/>
          <w:shd w:fill="auto" w:val="clear"/>
        </w:rPr>
        <w:t xml:space="preserve">» - 3 </w:t>
      </w:r>
      <w:r>
        <w:rPr>
          <w:rFonts w:ascii="Times New Roman" w:hAnsi="Times New Roman" w:cs="Times New Roman" w:eastAsia="Times New Roman"/>
          <w:color w:val="000000"/>
          <w:spacing w:val="0"/>
          <w:position w:val="0"/>
          <w:sz w:val="25"/>
          <w:shd w:fill="auto" w:val="clear"/>
        </w:rPr>
        <w:t xml:space="preserve">слова;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влесу (ошибочное слитное написание)</w:t>
      </w:r>
      <w:r>
        <w:rPr>
          <w:rFonts w:ascii="Times New Roman" w:hAnsi="Times New Roman" w:cs="Times New Roman" w:eastAsia="Times New Roman"/>
          <w:color w:val="000000"/>
          <w:spacing w:val="0"/>
          <w:position w:val="0"/>
          <w:sz w:val="25"/>
          <w:shd w:fill="auto" w:val="clear"/>
        </w:rPr>
        <w:t xml:space="preserve">» - 1 </w:t>
      </w:r>
      <w:r>
        <w:rPr>
          <w:rFonts w:ascii="Times New Roman" w:hAnsi="Times New Roman" w:cs="Times New Roman" w:eastAsia="Times New Roman"/>
          <w:color w:val="000000"/>
          <w:spacing w:val="0"/>
          <w:position w:val="0"/>
          <w:sz w:val="25"/>
          <w:shd w:fill="auto" w:val="clear"/>
        </w:rPr>
        <w:t xml:space="preserve">слово;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черно белый (ошибочное раздельное написание)</w:t>
      </w:r>
      <w:r>
        <w:rPr>
          <w:rFonts w:ascii="Times New Roman" w:hAnsi="Times New Roman" w:cs="Times New Roman" w:eastAsia="Times New Roman"/>
          <w:color w:val="000000"/>
          <w:spacing w:val="0"/>
          <w:position w:val="0"/>
          <w:sz w:val="25"/>
          <w:shd w:fill="auto" w:val="clear"/>
        </w:rPr>
        <w:t xml:space="preserve">» - 2 </w:t>
      </w:r>
      <w:r>
        <w:rPr>
          <w:rFonts w:ascii="Times New Roman" w:hAnsi="Times New Roman" w:cs="Times New Roman" w:eastAsia="Times New Roman"/>
          <w:color w:val="000000"/>
          <w:spacing w:val="0"/>
          <w:position w:val="0"/>
          <w:sz w:val="25"/>
          <w:shd w:fill="auto" w:val="clear"/>
        </w:rPr>
        <w:t xml:space="preserve">слова).</w:t>
      </w:r>
    </w:p>
    <w:p>
      <w:pPr>
        <w:numPr>
          <w:ilvl w:val="0"/>
          <w:numId w:val="336"/>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После проверки установленных требований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всей работе в целом в случае несоблюдения хотя бы одного из установленных требований.</w:t>
      </w:r>
    </w:p>
    <w:p>
      <w:pPr>
        <w:numPr>
          <w:ilvl w:val="0"/>
          <w:numId w:val="336"/>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проверке итогового сочинения 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Соответствие теме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нужно учитывать, что участник итогового сочинения вправе выбрать оригинальный путь ее раскрытия.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3).</w:t>
      </w:r>
    </w:p>
    <w:p>
      <w:pPr>
        <w:numPr>
          <w:ilvl w:val="0"/>
          <w:numId w:val="336"/>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проверке итогового сочинения 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Аргументация. Привлечение литературного материала</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нужно учитывать следующее.</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соответствии с данным критерием участник итогового сочинения подкрепляет аргументы примерами из опубликованных литературных произведений. При написании итогового сочинения участник должен строить рассуждение, доказывая свою позицию, формулируя аргументы (они могут включать и примеры из личного опыта). Обязательным требованием является подкрепление аргументов хотя бы одним примером из опубликованных литературных произведений (достаточно одного примера).</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критерии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(визуальный роман, манга или комиксы), то 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 сочинение 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может быть оценено зачетом.</w:t>
      </w:r>
    </w:p>
    <w:p>
      <w:pPr>
        <w:spacing w:before="0" w:after="0" w:line="298"/>
        <w:ind w:right="20" w:left="20" w:firstLine="56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Тематическое направление критерия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4 </w:t>
      </w:r>
      <w:r>
        <w:rPr>
          <w:rFonts w:ascii="Times New Roman" w:hAnsi="Times New Roman" w:cs="Times New Roman" w:eastAsia="Times New Roman"/>
          <w:color w:val="000000"/>
          <w:spacing w:val="0"/>
          <w:position w:val="0"/>
          <w:sz w:val="25"/>
          <w:shd w:fill="auto" w:val="clear"/>
        </w:rPr>
        <w:t xml:space="preserve">позволяет высказаться не только о литературе, но о музыке, театре или кино. Участник, выбравший тему, связанную этими видами искусств, должен привлечь хотя бы один пример из литературного произведения (из художественных текстов (включая сценарии), мемуаров, дневников, публицистики, а также из искусствоведческих трудов критиков и ученых).</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Число аргументов не регламентируется. В критерии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аргумент не засчитывается.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Также необходимо учитывать, что участники итогового сочинения могут ориентироваться на требования не только школьных критериев, но и вузовских, которые могут существенно отличаться от школьных критериев. Например, вуз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органическую часть сочинения).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5.2.7. </w:t>
      </w:r>
      <w:r>
        <w:rPr>
          <w:rFonts w:ascii="Times New Roman" w:hAnsi="Times New Roman" w:cs="Times New Roman" w:eastAsia="Times New Roman"/>
          <w:color w:val="000000"/>
          <w:spacing w:val="0"/>
          <w:position w:val="0"/>
          <w:sz w:val="25"/>
          <w:shd w:fill="auto" w:val="clear"/>
        </w:rPr>
        <w:t xml:space="preserve">При проверке итогового сочинения (изложения) 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 «</w:t>
      </w:r>
      <w:r>
        <w:rPr>
          <w:rFonts w:ascii="Times New Roman" w:hAnsi="Times New Roman" w:cs="Times New Roman" w:eastAsia="Times New Roman"/>
          <w:color w:val="000000"/>
          <w:spacing w:val="0"/>
          <w:position w:val="0"/>
          <w:sz w:val="25"/>
          <w:shd w:fill="auto" w:val="clear"/>
        </w:rPr>
        <w:t xml:space="preserve">Грамотность</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учесть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 </w:t>
      </w:r>
      <w:r>
        <w:rPr>
          <w:rFonts w:ascii="Times New Roman" w:hAnsi="Times New Roman" w:cs="Times New Roman" w:eastAsia="Times New Roman"/>
          <w:color w:val="000000"/>
          <w:spacing w:val="0"/>
          <w:position w:val="0"/>
          <w:sz w:val="25"/>
          <w:shd w:fill="auto" w:val="clear"/>
        </w:rPr>
        <w:t xml:space="preserve">при 19 ошибках. При 20 ошибках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Среди ошибок следует выделять негрубые, т.е. не имеющие существенного значения для характеристики грамотности. При подсчете ошибок две негрубые считаются за одну.</w:t>
      </w:r>
    </w:p>
    <w:p>
      <w:pPr>
        <w:tabs>
          <w:tab w:val="left" w:pos="3409" w:leader="none"/>
          <w:tab w:val="left" w:pos="6807"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 негрубым относятся ошибки: в написании фамилий, имен автора и героев произведений (включая анализируемый текст); в написании большой буквы в составных собственных наименованиях, например: Международный астрономический союз, Великая Отечественная война; в словах с непроверяемыми гласными и согласными, не вошедших в списки словарных слов, например: корреляция, прерогатива; в слитном и дефисном написании сложных прилагательных, написание которых противоречит школьному правилу, например (слова даны в неискаженном написании): глухонемой, нефтегазовый, военно-исторический, гражданско-правовой, литературно-художественный, индоевропейский, научно-исследовательский, хлебобулочный; в трудных случаях разграничения сложного прилагательного, образованного сращением наречия и прилагательного, и прилагательного с зависимым наречием, например: (активно) действующий, (сильно) действующий, (болезненно) тоскливый; в необоснованном написании прилагательных на -ский с прописной буквы, например, Шекспировские трагедии; шекспировские стихи; в случаях, когда вместо одного знака препинания поставлен другой (кроме постановки запятой между подлежащим и сказуемым); в пропуске одного из сочетающихся знаков препинания или в нарушении их последовательности.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Понятие об однотипных ошибках не распространяется на пунктуационные ошибки.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выявлении ошибок, влияющих на выставление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зачета</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итоговое сочинение по Критерию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 </w:t>
      </w:r>
      <w:r>
        <w:rPr>
          <w:rFonts w:ascii="Times New Roman" w:hAnsi="Times New Roman" w:cs="Times New Roman" w:eastAsia="Times New Roman"/>
          <w:color w:val="000000"/>
          <w:spacing w:val="0"/>
          <w:position w:val="0"/>
          <w:sz w:val="25"/>
          <w:shd w:fill="auto" w:val="clear"/>
        </w:rPr>
        <w:t xml:space="preserve">предлагается использовать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Методические рекомендации по подготовке к итоговому сочинению</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итоговое изложение - предлагается использовать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Методические рекомендации по подготовке к итоговому изложению</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документы опубликованы на сайте </w:t>
      </w:r>
      <w:hyperlink xmlns:r="http://schemas.openxmlformats.org/officeDocument/2006/relationships" r:id="docRId2">
        <w:r>
          <w:rPr>
            <w:rFonts w:ascii="Times New Roman" w:hAnsi="Times New Roman" w:cs="Times New Roman" w:eastAsia="Times New Roman"/>
            <w:color w:val="0000FF"/>
            <w:spacing w:val="0"/>
            <w:position w:val="0"/>
            <w:sz w:val="25"/>
            <w:u w:val="single"/>
            <w:shd w:fill="auto" w:val="clear"/>
          </w:rPr>
          <w:t xml:space="preserve">http://www.fipi.ru/</w:t>
        </w:r>
      </w:hyperlink>
      <w:r>
        <w:rPr>
          <w:rFonts w:ascii="Times New Roman" w:hAnsi="Times New Roman" w:cs="Times New Roman" w:eastAsia="Times New Roman"/>
          <w:color w:val="000000"/>
          <w:spacing w:val="0"/>
          <w:position w:val="0"/>
          <w:sz w:val="25"/>
          <w:shd w:fill="auto" w:val="clear"/>
        </w:rPr>
        <w:t xml:space="preserve">).</w:t>
      </w:r>
    </w:p>
    <w:p>
      <w:pPr>
        <w:numPr>
          <w:ilvl w:val="0"/>
          <w:numId w:val="346"/>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Результаты проверки итогового сочинения (изложения) по требованиям и критериям оценивания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вносятся экспертом в копию бланка регистрации.</w:t>
      </w:r>
    </w:p>
    <w:p>
      <w:pPr>
        <w:numPr>
          <w:ilvl w:val="0"/>
          <w:numId w:val="346"/>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из копий бланков регистрации в оригиналы бланков регистрации участников итогового сочинения (изложения).</w:t>
      </w:r>
    </w:p>
    <w:p>
      <w:pPr>
        <w:spacing w:before="0" w:after="322"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5.2.10. </w:t>
      </w:r>
      <w:r>
        <w:rPr>
          <w:rFonts w:ascii="Times New Roman" w:hAnsi="Times New Roman" w:cs="Times New Roman" w:eastAsia="Times New Roman"/>
          <w:color w:val="000000"/>
          <w:spacing w:val="0"/>
          <w:position w:val="0"/>
          <w:sz w:val="25"/>
          <w:shd w:fill="auto" w:val="clear"/>
        </w:rPr>
        <w:t xml:space="preserve">С результатами анализа итогового сочинения (изложения) и методикой подготовки к нему можно ознакомиться на сайте ФГБНУ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Федеральный институт педагогических измерений</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раздел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Итоговое сочинение (изложение)</w:t>
      </w:r>
      <w:r>
        <w:rPr>
          <w:rFonts w:ascii="Times New Roman" w:hAnsi="Times New Roman" w:cs="Times New Roman" w:eastAsia="Times New Roman"/>
          <w:color w:val="000000"/>
          <w:spacing w:val="0"/>
          <w:position w:val="0"/>
          <w:sz w:val="25"/>
          <w:shd w:fill="auto" w:val="clear"/>
        </w:rPr>
        <w:t xml:space="preserve">») (</w:t>
      </w:r>
      <w:hyperlink xmlns:r="http://schemas.openxmlformats.org/officeDocument/2006/relationships" r:id="docRId3">
        <w:r>
          <w:rPr>
            <w:rFonts w:ascii="Times New Roman" w:hAnsi="Times New Roman" w:cs="Times New Roman" w:eastAsia="Times New Roman"/>
            <w:color w:val="0066CC"/>
            <w:spacing w:val="0"/>
            <w:position w:val="0"/>
            <w:sz w:val="25"/>
            <w:u w:val="single"/>
            <w:shd w:fill="auto" w:val="clear"/>
          </w:rPr>
          <w:t xml:space="preserve">https</w:t>
        </w:r>
        <w:r>
          <w:rPr>
            <w:rFonts w:ascii="Times New Roman" w:hAnsi="Times New Roman" w:cs="Times New Roman" w:eastAsia="Times New Roman"/>
            <w:color w:val="0066CC"/>
            <w:spacing w:val="0"/>
            <w:position w:val="0"/>
            <w:sz w:val="25"/>
            <w:u w:val="single"/>
            <w:shd w:fill="auto" w:val="clear"/>
          </w:rPr>
          <w:t xml:space="preserve"> HYPERLINK "https://fipi.ru/itogovoe-sochinenie"</w:t>
        </w:r>
        <w:r>
          <w:rPr>
            <w:rFonts w:ascii="Times New Roman" w:hAnsi="Times New Roman" w:cs="Times New Roman" w:eastAsia="Times New Roman"/>
            <w:color w:val="0066CC"/>
            <w:spacing w:val="0"/>
            <w:position w:val="0"/>
            <w:sz w:val="25"/>
            <w:u w:val="single"/>
            <w:shd w:fill="auto" w:val="clear"/>
          </w:rPr>
          <w:t xml:space="preserve">://</w:t>
        </w:r>
        <w:r>
          <w:rPr>
            <w:rFonts w:ascii="Times New Roman" w:hAnsi="Times New Roman" w:cs="Times New Roman" w:eastAsia="Times New Roman"/>
            <w:color w:val="0066CC"/>
            <w:spacing w:val="0"/>
            <w:position w:val="0"/>
            <w:sz w:val="25"/>
            <w:u w:val="single"/>
            <w:shd w:fill="auto" w:val="clear"/>
          </w:rPr>
          <w:t xml:space="preserve"> HYPERLINK "https://fipi.ru/itogovoe-sochinenie"</w:t>
        </w:r>
        <w:r>
          <w:rPr>
            <w:rFonts w:ascii="Times New Roman" w:hAnsi="Times New Roman" w:cs="Times New Roman" w:eastAsia="Times New Roman"/>
            <w:color w:val="0066CC"/>
            <w:spacing w:val="0"/>
            <w:position w:val="0"/>
            <w:sz w:val="25"/>
            <w:u w:val="single"/>
            <w:shd w:fill="auto" w:val="clear"/>
          </w:rPr>
          <w:t xml:space="preserve">fipi</w:t>
        </w:r>
        <w:r>
          <w:rPr>
            <w:rFonts w:ascii="Times New Roman" w:hAnsi="Times New Roman" w:cs="Times New Roman" w:eastAsia="Times New Roman"/>
            <w:color w:val="0066CC"/>
            <w:spacing w:val="0"/>
            <w:position w:val="0"/>
            <w:sz w:val="25"/>
            <w:u w:val="single"/>
            <w:shd w:fill="auto" w:val="clear"/>
          </w:rPr>
          <w:t xml:space="preserve"> HYPERLINK "https://fipi.ru/itogovoe-sochinenie"</w:t>
        </w:r>
        <w:r>
          <w:rPr>
            <w:rFonts w:ascii="Times New Roman" w:hAnsi="Times New Roman" w:cs="Times New Roman" w:eastAsia="Times New Roman"/>
            <w:color w:val="0066CC"/>
            <w:spacing w:val="0"/>
            <w:position w:val="0"/>
            <w:sz w:val="25"/>
            <w:u w:val="single"/>
            <w:shd w:fill="auto" w:val="clear"/>
          </w:rPr>
          <w:t xml:space="preserve">.</w:t>
        </w:r>
        <w:r>
          <w:rPr>
            <w:rFonts w:ascii="Times New Roman" w:hAnsi="Times New Roman" w:cs="Times New Roman" w:eastAsia="Times New Roman"/>
            <w:color w:val="0066CC"/>
            <w:spacing w:val="0"/>
            <w:position w:val="0"/>
            <w:sz w:val="25"/>
            <w:u w:val="single"/>
            <w:shd w:fill="auto" w:val="clear"/>
          </w:rPr>
          <w:t xml:space="preserve"> HYPERLINK "https://fipi.ru/itogovoe-sochinenie"</w:t>
        </w:r>
        <w:r>
          <w:rPr>
            <w:rFonts w:ascii="Times New Roman" w:hAnsi="Times New Roman" w:cs="Times New Roman" w:eastAsia="Times New Roman"/>
            <w:color w:val="0066CC"/>
            <w:spacing w:val="0"/>
            <w:position w:val="0"/>
            <w:sz w:val="25"/>
            <w:u w:val="single"/>
            <w:shd w:fill="auto" w:val="clear"/>
          </w:rPr>
          <w:t xml:space="preserve">ru</w:t>
        </w:r>
        <w:r>
          <w:rPr>
            <w:rFonts w:ascii="Times New Roman" w:hAnsi="Times New Roman" w:cs="Times New Roman" w:eastAsia="Times New Roman"/>
            <w:color w:val="0066CC"/>
            <w:spacing w:val="0"/>
            <w:position w:val="0"/>
            <w:sz w:val="25"/>
            <w:u w:val="single"/>
            <w:shd w:fill="auto" w:val="clear"/>
          </w:rPr>
          <w:t xml:space="preserve"> HYPERLINK "https://fipi.ru/itogovoe-sochinenie"</w:t>
        </w:r>
        <w:r>
          <w:rPr>
            <w:rFonts w:ascii="Times New Roman" w:hAnsi="Times New Roman" w:cs="Times New Roman" w:eastAsia="Times New Roman"/>
            <w:color w:val="0066CC"/>
            <w:spacing w:val="0"/>
            <w:position w:val="0"/>
            <w:sz w:val="25"/>
            <w:u w:val="single"/>
            <w:shd w:fill="auto" w:val="clear"/>
          </w:rPr>
          <w:t xml:space="preserve">/</w:t>
        </w:r>
        <w:r>
          <w:rPr>
            <w:rFonts w:ascii="Times New Roman" w:hAnsi="Times New Roman" w:cs="Times New Roman" w:eastAsia="Times New Roman"/>
            <w:color w:val="0066CC"/>
            <w:spacing w:val="0"/>
            <w:position w:val="0"/>
            <w:sz w:val="25"/>
            <w:u w:val="single"/>
            <w:shd w:fill="auto" w:val="clear"/>
          </w:rPr>
          <w:t xml:space="preserve"> HYPERLINK "https://fipi.ru/itogovoe-sochinenie"</w:t>
        </w:r>
        <w:r>
          <w:rPr>
            <w:rFonts w:ascii="Times New Roman" w:hAnsi="Times New Roman" w:cs="Times New Roman" w:eastAsia="Times New Roman"/>
            <w:color w:val="0066CC"/>
            <w:spacing w:val="0"/>
            <w:position w:val="0"/>
            <w:sz w:val="25"/>
            <w:u w:val="single"/>
            <w:shd w:fill="auto" w:val="clear"/>
          </w:rPr>
          <w:t xml:space="preserve">itogovoe</w:t>
        </w:r>
        <w:r>
          <w:rPr>
            <w:rFonts w:ascii="Times New Roman" w:hAnsi="Times New Roman" w:cs="Times New Roman" w:eastAsia="Times New Roman"/>
            <w:color w:val="0066CC"/>
            <w:spacing w:val="0"/>
            <w:position w:val="0"/>
            <w:sz w:val="25"/>
            <w:u w:val="single"/>
            <w:shd w:fill="auto" w:val="clear"/>
          </w:rPr>
          <w:t xml:space="preserve"> HYPERLINK "https://fipi.ru/itogovoe-sochinenie"</w:t>
        </w:r>
        <w:r>
          <w:rPr>
            <w:rFonts w:ascii="Times New Roman" w:hAnsi="Times New Roman" w:cs="Times New Roman" w:eastAsia="Times New Roman"/>
            <w:color w:val="0066CC"/>
            <w:spacing w:val="0"/>
            <w:position w:val="0"/>
            <w:sz w:val="25"/>
            <w:u w:val="single"/>
            <w:shd w:fill="auto" w:val="clear"/>
          </w:rPr>
          <w:t xml:space="preserve">-</w:t>
        </w:r>
        <w:r>
          <w:rPr>
            <w:rFonts w:ascii="Times New Roman" w:hAnsi="Times New Roman" w:cs="Times New Roman" w:eastAsia="Times New Roman"/>
            <w:color w:val="0066CC"/>
            <w:spacing w:val="0"/>
            <w:position w:val="0"/>
            <w:sz w:val="25"/>
            <w:u w:val="single"/>
            <w:shd w:fill="auto" w:val="clear"/>
          </w:rPr>
          <w:t xml:space="preserve"> HYPERLINK "https://fipi.ru/itogovoe-sochinenie"</w:t>
        </w:r>
        <w:r>
          <w:rPr>
            <w:rFonts w:ascii="Times New Roman" w:hAnsi="Times New Roman" w:cs="Times New Roman" w:eastAsia="Times New Roman"/>
            <w:color w:val="0066CC"/>
            <w:spacing w:val="0"/>
            <w:position w:val="0"/>
            <w:sz w:val="25"/>
            <w:u w:val="single"/>
            <w:shd w:fill="auto" w:val="clear"/>
          </w:rPr>
          <w:t xml:space="preserve">sochinenie</w:t>
        </w:r>
      </w:hyperlink>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250" w:line="270"/>
        <w:ind w:right="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5.3. </w:t>
      </w:r>
      <w:r>
        <w:rPr>
          <w:rFonts w:ascii="Times New Roman" w:hAnsi="Times New Roman" w:cs="Times New Roman" w:eastAsia="Times New Roman"/>
          <w:b/>
          <w:color w:val="000000"/>
          <w:spacing w:val="0"/>
          <w:position w:val="0"/>
          <w:sz w:val="27"/>
          <w:shd w:fill="auto" w:val="clear"/>
        </w:rPr>
        <w:t xml:space="preserve">Проведение повторной проверки итогового сочинения (изложения)</w:t>
      </w:r>
    </w:p>
    <w:p>
      <w:pPr>
        <w:spacing w:before="0" w:after="322"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pPr>
        <w:keepNext w:val="true"/>
        <w:keepLines w:val="true"/>
        <w:spacing w:before="0" w:after="190" w:line="270"/>
        <w:ind w:right="0" w:left="2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6. </w:t>
      </w:r>
      <w:r>
        <w:rPr>
          <w:rFonts w:ascii="Times New Roman" w:hAnsi="Times New Roman" w:cs="Times New Roman" w:eastAsia="Times New Roman"/>
          <w:b/>
          <w:color w:val="000000"/>
          <w:spacing w:val="0"/>
          <w:position w:val="0"/>
          <w:sz w:val="27"/>
          <w:shd w:fill="auto" w:val="clear"/>
        </w:rPr>
        <w:t xml:space="preserve">Обработка результатов итогового сочинения (изложения)</w:t>
      </w:r>
    </w:p>
    <w:p>
      <w:pPr>
        <w:numPr>
          <w:ilvl w:val="0"/>
          <w:numId w:val="351"/>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или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pPr>
        <w:numPr>
          <w:ilvl w:val="0"/>
          <w:numId w:val="351"/>
        </w:numPr>
        <w:tabs>
          <w:tab w:val="left" w:pos="143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Обработка бланков итогового сочинения (изложения) осуществляется РЦОИ с использованием специальных аппаратно-программных средств.</w:t>
      </w:r>
    </w:p>
    <w:p>
      <w:pPr>
        <w:numPr>
          <w:ilvl w:val="0"/>
          <w:numId w:val="351"/>
        </w:numPr>
        <w:tabs>
          <w:tab w:val="left" w:pos="1441" w:leader="none"/>
        </w:tabs>
        <w:spacing w:before="0" w:after="0" w:line="298"/>
        <w:ind w:right="0" w:left="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Обработка проверенных бланков итогового сочинения (изложения) включает в себя:</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сканирование проверенных оригиналов бланков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распознавание информации, внесенной в проверенные оригиналы бланков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сверку распознанной информации с оригинальной информацией, внесенной в проверенные оригиналы бланков итогового сочинения (изложения).</w:t>
      </w:r>
    </w:p>
    <w:p>
      <w:pPr>
        <w:numPr>
          <w:ilvl w:val="0"/>
          <w:numId w:val="356"/>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Обработка бланков итогового сочинения (изложения) должна завершиться не позднее чем через пять календарных дней после завершения проверки итогового сочинения (изложения) комиссией по проверке итогового сочинения (изложения).</w:t>
      </w:r>
    </w:p>
    <w:p>
      <w:pPr>
        <w:numPr>
          <w:ilvl w:val="0"/>
          <w:numId w:val="356"/>
        </w:numPr>
        <w:tabs>
          <w:tab w:val="left" w:pos="144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или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pPr>
        <w:numPr>
          <w:ilvl w:val="0"/>
          <w:numId w:val="356"/>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pPr>
        <w:numPr>
          <w:ilvl w:val="0"/>
          <w:numId w:val="356"/>
        </w:numPr>
        <w:tabs>
          <w:tab w:val="left" w:pos="143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абзаца 3 подпункта 2.5 настоящих Инструкций.</w:t>
      </w:r>
    </w:p>
    <w:p>
      <w:pPr>
        <w:numPr>
          <w:ilvl w:val="0"/>
          <w:numId w:val="356"/>
        </w:numPr>
        <w:tabs>
          <w:tab w:val="left" w:pos="1441"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Образы оригиналов бланков итогового сочинения (изложения) РЦОИ размещает на региональных серверах.</w:t>
      </w:r>
    </w:p>
    <w:p>
      <w:pPr>
        <w:numPr>
          <w:ilvl w:val="0"/>
          <w:numId w:val="356"/>
        </w:numPr>
        <w:tabs>
          <w:tab w:val="left" w:pos="1446" w:leader="none"/>
        </w:tabs>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pPr>
        <w:spacing w:before="0" w:after="0" w:line="240"/>
        <w:ind w:right="0" w:left="0" w:firstLine="0"/>
        <w:jc w:val="left"/>
        <w:rPr>
          <w:rFonts w:ascii="Microsoft Sans Serif" w:hAnsi="Microsoft Sans Serif" w:cs="Microsoft Sans Serif" w:eastAsia="Microsoft Sans Serif"/>
          <w:color w:val="000000"/>
          <w:spacing w:val="0"/>
          <w:position w:val="0"/>
          <w:sz w:val="24"/>
          <w:shd w:fill="auto" w:val="clear"/>
        </w:rPr>
      </w:pPr>
      <w:r>
        <w:rPr>
          <w:rFonts w:ascii="Microsoft Sans Serif" w:hAnsi="Microsoft Sans Serif" w:cs="Microsoft Sans Serif" w:eastAsia="Microsoft Sans Serif"/>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000000"/>
          <w:spacing w:val="0"/>
          <w:position w:val="0"/>
          <w:sz w:val="25"/>
          <w:shd w:fill="auto" w:val="clear"/>
        </w:rPr>
      </w:pPr>
    </w:p>
    <w:p>
      <w:pPr>
        <w:tabs>
          <w:tab w:val="left" w:pos="1446" w:leader="none"/>
        </w:tabs>
        <w:spacing w:before="0" w:after="0" w:line="298"/>
        <w:ind w:right="20" w:left="740" w:firstLine="0"/>
        <w:jc w:val="both"/>
        <w:rPr>
          <w:rFonts w:ascii="Times New Roman" w:hAnsi="Times New Roman" w:cs="Times New Roman" w:eastAsia="Times New Roman"/>
          <w:color w:val="000000"/>
          <w:spacing w:val="0"/>
          <w:position w:val="0"/>
          <w:sz w:val="25"/>
          <w:shd w:fill="auto" w:val="clear"/>
        </w:rPr>
      </w:pPr>
    </w:p>
    <w:p>
      <w:pPr>
        <w:keepNext w:val="true"/>
        <w:keepLines w:val="true"/>
        <w:spacing w:before="0" w:after="76" w:line="317"/>
        <w:ind w:right="20" w:left="2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1. Инструкция для участника итогового сочинения к комплекту тем итогового сочинения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Выберите только ОДНУ из предложенных тем итогового сочинения, в бланке регистрации и бланки записи укажите номер выбранной темы итогового сочинения, в бланке записи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подсчёт включаются все слова, в том числе и служебные), то за такую работу ставится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незачёт</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Вашего собственного текста.</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сочинение признано несамостоятельным,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сочинение не проверяется по критериям оценивания).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 - 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привлечённых текстов не так важно, как глубина раскрытия темы с опорой на литературный материал).</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оценке сочинения в первую очередь учитывается соблюдение требований объема и самостоятельности написания сочинения, соответствие выбранной теме, умение аргументировать позицию и обоснованно привлекать литературный материал.</w:t>
      </w:r>
    </w:p>
    <w:p>
      <w:pPr>
        <w:keepNext w:val="true"/>
        <w:keepLines w:val="true"/>
        <w:spacing w:before="0" w:after="256" w:line="317"/>
        <w:ind w:right="20" w:left="20" w:firstLine="0"/>
        <w:jc w:val="both"/>
        <w:rPr>
          <w:rFonts w:ascii="Times New Roman" w:hAnsi="Times New Roman" w:cs="Times New Roman" w:eastAsia="Times New Roman"/>
          <w:b/>
          <w:color w:val="000000"/>
          <w:spacing w:val="0"/>
          <w:position w:val="0"/>
          <w:sz w:val="27"/>
          <w:shd w:fill="auto" w:val="clear"/>
        </w:rPr>
      </w:pPr>
    </w:p>
    <w:p>
      <w:pPr>
        <w:keepNext w:val="true"/>
        <w:keepLines w:val="true"/>
        <w:spacing w:before="0" w:after="256" w:line="317"/>
        <w:ind w:right="20" w:left="2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2. Инструкция для участника итогового изложения к тексту для итогового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- 200 слов. Если в изложении менее 150 слов (в подсчёт включаются все слова, в том числе и служебные), то за такую работу ставится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незачёт</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изложение признано несамостоятельным,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изложение не проверяется по критериям оценивания).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Старайтесь точно и полно передать содержание исходного текста, сохраняйте элементы его стиля (изложение можно писать от 1-го или 3-го лица).</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Обращайте внимание на логику изложения, речевые и орфографические нормы (разрешается пользоваться орфографическим и толковым словарями).</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Изложение пишите чётко и разборчиво.</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оценке изложения в первую очередь учитывается его содержание и логичность.</w:t>
        <w:t xml:space="preserve"> </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p>
    <w:p>
      <w:pPr>
        <w:spacing w:before="0" w:after="524" w:line="270"/>
        <w:ind w:right="0" w:left="20" w:firstLine="0"/>
        <w:jc w:val="both"/>
        <w:rPr>
          <w:rFonts w:ascii="Times New Roman" w:hAnsi="Times New Roman" w:cs="Times New Roman" w:eastAsia="Times New Roman"/>
          <w:b/>
          <w:color w:val="000000"/>
          <w:spacing w:val="0"/>
          <w:position w:val="0"/>
          <w:sz w:val="27"/>
          <w:shd w:fill="auto" w:val="clear"/>
        </w:rPr>
      </w:pPr>
    </w:p>
    <w:p>
      <w:pPr>
        <w:spacing w:before="0" w:after="524" w:line="270"/>
        <w:ind w:right="0" w:left="2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5. Образец согласия на обработку персональных данных</w:t>
      </w:r>
    </w:p>
    <w:p>
      <w:pPr>
        <w:spacing w:before="0" w:after="283" w:line="250"/>
        <w:ind w:right="0" w:left="154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СОГЛАСИЕ НА ОБРАБОТКУ ПЕРСОНАЛЬНЫХ ДАННЫХ</w:t>
      </w:r>
    </w:p>
    <w:p>
      <w:pPr>
        <w:tabs>
          <w:tab w:val="left" w:pos="9029" w:leader="underscore"/>
        </w:tabs>
        <w:spacing w:before="0" w:after="0" w:line="250"/>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Я,</w:t>
        <w:tab/>
      </w:r>
    </w:p>
    <w:p>
      <w:pPr>
        <w:spacing w:before="0" w:after="76" w:line="240"/>
        <w:ind w:right="0" w:left="6780" w:hanging="1680"/>
        <w:jc w:val="left"/>
        <w:rPr>
          <w:rFonts w:ascii="Times New Roman" w:hAnsi="Times New Roman" w:cs="Times New Roman" w:eastAsia="Times New Roman"/>
          <w:i/>
          <w:color w:val="000000"/>
          <w:spacing w:val="0"/>
          <w:position w:val="0"/>
          <w:sz w:val="15"/>
          <w:shd w:fill="auto" w:val="clear"/>
        </w:rPr>
      </w:pPr>
      <w:r>
        <w:rPr>
          <w:rFonts w:ascii="Times New Roman" w:hAnsi="Times New Roman" w:cs="Times New Roman" w:eastAsia="Times New Roman"/>
          <w:i/>
          <w:color w:val="000000"/>
          <w:spacing w:val="0"/>
          <w:position w:val="0"/>
          <w:sz w:val="15"/>
          <w:shd w:fill="auto" w:val="clear"/>
        </w:rPr>
        <w:t xml:space="preserve">(</w:t>
      </w:r>
      <w:r>
        <w:rPr>
          <w:rFonts w:ascii="Times New Roman" w:hAnsi="Times New Roman" w:cs="Times New Roman" w:eastAsia="Times New Roman"/>
          <w:i/>
          <w:color w:val="000000"/>
          <w:spacing w:val="0"/>
          <w:position w:val="0"/>
          <w:sz w:val="15"/>
          <w:shd w:fill="auto" w:val="clear"/>
        </w:rPr>
        <w:t xml:space="preserve">ФИО)</w:t>
      </w:r>
    </w:p>
    <w:p>
      <w:pPr>
        <w:tabs>
          <w:tab w:val="left" w:pos="2209" w:leader="underscore"/>
          <w:tab w:val="left" w:pos="9025" w:leader="underscore"/>
        </w:tabs>
        <w:spacing w:before="0" w:after="0" w:line="240"/>
        <w:ind w:right="0" w:left="20" w:firstLine="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паспорт</w:t>
        <w:tab/>
        <w:t xml:space="preserve">выдан</w:t>
        <w:tab/>
      </w:r>
    </w:p>
    <w:p>
      <w:pPr>
        <w:tabs>
          <w:tab w:val="left" w:pos="4930" w:leader="none"/>
        </w:tabs>
        <w:spacing w:before="0" w:after="76" w:line="240"/>
        <w:ind w:right="0" w:left="1080" w:firstLine="0"/>
        <w:jc w:val="left"/>
        <w:rPr>
          <w:rFonts w:ascii="Times New Roman" w:hAnsi="Times New Roman" w:cs="Times New Roman" w:eastAsia="Times New Roman"/>
          <w:i/>
          <w:color w:val="000000"/>
          <w:spacing w:val="0"/>
          <w:position w:val="0"/>
          <w:sz w:val="15"/>
          <w:shd w:fill="auto" w:val="clear"/>
        </w:rPr>
      </w:pPr>
      <w:r>
        <w:rPr>
          <w:rFonts w:ascii="Times New Roman" w:hAnsi="Times New Roman" w:cs="Times New Roman" w:eastAsia="Times New Roman"/>
          <w:i/>
          <w:color w:val="000000"/>
          <w:spacing w:val="0"/>
          <w:position w:val="0"/>
          <w:sz w:val="15"/>
          <w:shd w:fill="auto" w:val="clear"/>
        </w:rPr>
        <w:t xml:space="preserve">(</w:t>
      </w:r>
      <w:r>
        <w:rPr>
          <w:rFonts w:ascii="Times New Roman" w:hAnsi="Times New Roman" w:cs="Times New Roman" w:eastAsia="Times New Roman"/>
          <w:i/>
          <w:color w:val="000000"/>
          <w:spacing w:val="0"/>
          <w:position w:val="0"/>
          <w:sz w:val="15"/>
          <w:shd w:fill="auto" w:val="clear"/>
        </w:rPr>
        <w:t xml:space="preserve">серия, номер)</w:t>
        <w:tab/>
        <w:t xml:space="preserve">(когда и кем выдан)</w:t>
      </w:r>
    </w:p>
    <w:p>
      <w:pPr>
        <w:tabs>
          <w:tab w:val="left" w:pos="9025" w:leader="underscore"/>
        </w:tabs>
        <w:spacing w:before="0" w:after="245" w:line="240"/>
        <w:ind w:right="0" w:left="20" w:firstLine="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адрес регистрации:</w:t>
        <w:tab/>
      </w:r>
    </w:p>
    <w:p>
      <w:pPr>
        <w:spacing w:before="0" w:after="300" w:line="240"/>
        <w:ind w:right="0" w:left="20" w:firstLine="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даю свое согласие (наименование общеобразовательной организации)</w:t>
      </w:r>
    </w:p>
    <w:p>
      <w:pPr>
        <w:spacing w:before="0" w:after="0" w:line="274"/>
        <w:ind w:right="0" w:left="20" w:firstLine="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на обработку 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реквизиты документа, удостоверяющего личность; гражданство; 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детям-инвалидам, инвалидам.</w:t>
      </w:r>
    </w:p>
    <w:p>
      <w:pPr>
        <w:spacing w:before="0" w:after="0" w:line="274"/>
        <w:ind w:right="0" w:left="20" w:firstLine="70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pPr>
        <w:spacing w:before="0" w:after="215" w:line="274"/>
        <w:ind w:right="0" w:left="20" w:firstLine="70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pPr>
        <w:tabs>
          <w:tab w:val="left" w:pos="7560" w:leader="underscore"/>
        </w:tabs>
        <w:spacing w:before="0" w:after="0" w:line="240"/>
        <w:ind w:right="0" w:left="20" w:firstLine="70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Я проинформирован, что</w:t>
        <w:tab/>
        <w:t xml:space="preserve">гарантирует</w:t>
      </w:r>
    </w:p>
    <w:p>
      <w:pPr>
        <w:spacing w:before="0" w:after="99" w:line="240"/>
        <w:ind w:right="0" w:left="4520" w:firstLine="0"/>
        <w:jc w:val="left"/>
        <w:rPr>
          <w:rFonts w:ascii="Times New Roman" w:hAnsi="Times New Roman" w:cs="Times New Roman" w:eastAsia="Times New Roman"/>
          <w:i/>
          <w:color w:val="000000"/>
          <w:spacing w:val="0"/>
          <w:position w:val="0"/>
          <w:sz w:val="15"/>
          <w:shd w:fill="auto" w:val="clear"/>
        </w:rPr>
      </w:pPr>
      <w:r>
        <w:rPr>
          <w:rFonts w:ascii="Times New Roman" w:hAnsi="Times New Roman" w:cs="Times New Roman" w:eastAsia="Times New Roman"/>
          <w:i/>
          <w:color w:val="000000"/>
          <w:spacing w:val="0"/>
          <w:position w:val="0"/>
          <w:sz w:val="15"/>
          <w:shd w:fill="auto" w:val="clear"/>
        </w:rPr>
        <w:t xml:space="preserve">(</w:t>
      </w:r>
      <w:r>
        <w:rPr>
          <w:rFonts w:ascii="Times New Roman" w:hAnsi="Times New Roman" w:cs="Times New Roman" w:eastAsia="Times New Roman"/>
          <w:i/>
          <w:color w:val="000000"/>
          <w:spacing w:val="0"/>
          <w:position w:val="0"/>
          <w:sz w:val="15"/>
          <w:shd w:fill="auto" w:val="clear"/>
        </w:rPr>
        <w:t xml:space="preserve">наименование организации)</w:t>
      </w:r>
    </w:p>
    <w:p>
      <w:pPr>
        <w:spacing w:before="0" w:after="0" w:line="274"/>
        <w:ind w:right="0" w:left="20" w:firstLine="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pPr>
        <w:spacing w:before="0" w:after="476" w:line="274"/>
        <w:ind w:right="0" w:left="20" w:firstLine="70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pPr>
        <w:tabs>
          <w:tab w:val="left" w:pos="1320" w:leader="underscore"/>
          <w:tab w:val="left" w:pos="2818" w:leader="underscore"/>
          <w:tab w:val="left" w:pos="3480" w:leader="underscore"/>
          <w:tab w:val="left" w:pos="4771" w:leader="none"/>
          <w:tab w:val="left" w:pos="6341" w:leader="underscore"/>
          <w:tab w:val="left" w:pos="8021" w:leader="underscore"/>
        </w:tabs>
        <w:spacing w:before="0" w:after="0" w:line="278"/>
        <w:ind w:right="0" w:left="20" w:firstLine="70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w:t>
        <w:tab/>
        <w:t xml:space="preserve">»</w:t>
        <w:tab/>
        <w:t xml:space="preserve">202</w:t>
        <w:tab/>
      </w:r>
      <w:r>
        <w:rPr>
          <w:rFonts w:ascii="Times New Roman" w:hAnsi="Times New Roman" w:cs="Times New Roman" w:eastAsia="Times New Roman"/>
          <w:color w:val="000000"/>
          <w:spacing w:val="0"/>
          <w:position w:val="0"/>
          <w:sz w:val="23"/>
          <w:shd w:fill="auto" w:val="clear"/>
        </w:rPr>
        <w:t xml:space="preserve">г.</w:t>
        <w:tab/>
        <w:tab/>
        <w:t xml:space="preserve">/</w:t>
        <w:tab/>
        <w:t xml:space="preserve">/</w:t>
      </w:r>
    </w:p>
    <w:p>
      <w:pPr>
        <w:spacing w:before="0" w:after="0" w:line="278"/>
        <w:ind w:right="1880" w:left="6780" w:hanging="1680"/>
        <w:jc w:val="left"/>
        <w:rPr>
          <w:rFonts w:ascii="Times New Roman" w:hAnsi="Times New Roman" w:cs="Times New Roman" w:eastAsia="Times New Roman"/>
          <w:i/>
          <w:color w:val="000000"/>
          <w:spacing w:val="0"/>
          <w:position w:val="0"/>
          <w:sz w:val="22"/>
          <w:shd w:fill="auto" w:val="clear"/>
        </w:rPr>
      </w:pPr>
      <w:r>
        <w:rPr>
          <w:rFonts w:ascii="Times New Roman" w:hAnsi="Times New Roman" w:cs="Times New Roman" w:eastAsia="Times New Roman"/>
          <w:i/>
          <w:color w:val="000000"/>
          <w:spacing w:val="0"/>
          <w:position w:val="0"/>
          <w:sz w:val="22"/>
          <w:shd w:fill="auto" w:val="clear"/>
        </w:rPr>
        <w:t xml:space="preserve">Подпись Расшифровка подписи</w:t>
      </w:r>
    </w:p>
    <w:p>
      <w:pPr>
        <w:spacing w:before="0" w:after="0" w:line="240"/>
        <w:ind w:right="0" w:left="0" w:firstLine="0"/>
        <w:jc w:val="left"/>
        <w:rPr>
          <w:rFonts w:ascii="Microsoft Sans Serif" w:hAnsi="Microsoft Sans Serif" w:cs="Microsoft Sans Serif" w:eastAsia="Microsoft Sans Serif"/>
          <w:color w:val="000000"/>
          <w:spacing w:val="0"/>
          <w:position w:val="0"/>
          <w:sz w:val="22"/>
          <w:shd w:fill="auto" w:val="clear"/>
        </w:rPr>
      </w:pPr>
      <w:r>
        <w:rPr>
          <w:rFonts w:ascii="Microsoft Sans Serif" w:hAnsi="Microsoft Sans Serif" w:cs="Microsoft Sans Serif" w:eastAsia="Microsoft Sans Serif"/>
          <w:color w:val="000000"/>
          <w:spacing w:val="0"/>
          <w:position w:val="0"/>
          <w:sz w:val="22"/>
          <w:shd w:fill="auto" w:val="clear"/>
        </w:rPr>
        <w:t xml:space="preserve"> </w:t>
      </w:r>
    </w:p>
    <w:p>
      <w:pPr>
        <w:spacing w:before="0" w:after="0" w:line="240"/>
        <w:ind w:right="0" w:left="0" w:firstLine="0"/>
        <w:jc w:val="left"/>
        <w:rPr>
          <w:rFonts w:ascii="Times New Roman" w:hAnsi="Times New Roman" w:cs="Times New Roman" w:eastAsia="Times New Roman"/>
          <w:i/>
          <w:color w:val="000000"/>
          <w:spacing w:val="0"/>
          <w:position w:val="0"/>
          <w:sz w:val="22"/>
          <w:shd w:fill="auto" w:val="clear"/>
        </w:rPr>
      </w:pPr>
    </w:p>
    <w:p>
      <w:pPr>
        <w:spacing w:before="0" w:after="0" w:line="278"/>
        <w:ind w:right="1880" w:left="6780" w:hanging="1680"/>
        <w:jc w:val="left"/>
        <w:rPr>
          <w:rFonts w:ascii="Times New Roman" w:hAnsi="Times New Roman" w:cs="Times New Roman" w:eastAsia="Times New Roman"/>
          <w:i/>
          <w:color w:val="000000"/>
          <w:spacing w:val="0"/>
          <w:position w:val="0"/>
          <w:sz w:val="22"/>
          <w:shd w:fill="auto" w:val="clear"/>
        </w:rPr>
      </w:pPr>
    </w:p>
    <w:p>
      <w:pPr>
        <w:keepNext w:val="true"/>
        <w:keepLines w:val="true"/>
        <w:spacing w:before="0" w:after="225" w:line="322"/>
        <w:ind w:right="20" w:left="2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6. Памятка о порядке проведения итогового сочинения (изложения) для ознакомления обучающихся и их родителей (законных представителей)</w:t>
      </w:r>
    </w:p>
    <w:p>
      <w:pPr>
        <w:numPr>
          <w:ilvl w:val="0"/>
          <w:numId w:val="388"/>
        </w:numPr>
        <w:tabs>
          <w:tab w:val="left" w:pos="1436"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pPr>
        <w:numPr>
          <w:ilvl w:val="0"/>
          <w:numId w:val="388"/>
        </w:numPr>
        <w:tabs>
          <w:tab w:val="left" w:pos="1446" w:leader="none"/>
        </w:tabs>
        <w:spacing w:before="0" w:after="0" w:line="341"/>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Изложение вправе писать следующие категории лиц:</w:t>
      </w:r>
    </w:p>
    <w:p>
      <w:pPr>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с ограниченными возможностями здоровья, обучающиеся - дети- инвалиды и инвалиды;</w:t>
      </w:r>
    </w:p>
    <w:p>
      <w:pPr>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pPr>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на дому, в образовательных организациях, в том числе санаторно- 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pPr>
        <w:numPr>
          <w:ilvl w:val="0"/>
          <w:numId w:val="391"/>
        </w:numPr>
        <w:tabs>
          <w:tab w:val="left" w:pos="1441" w:leader="none"/>
        </w:tabs>
        <w:spacing w:before="0" w:after="0" w:line="341"/>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проводится в первую среду декабря.</w:t>
      </w:r>
    </w:p>
    <w:p>
      <w:pPr>
        <w:numPr>
          <w:ilvl w:val="0"/>
          <w:numId w:val="391"/>
        </w:numPr>
        <w:tabs>
          <w:tab w:val="left" w:pos="994"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для участия в итоговом сочинении (изложении) подают заявления и согласия на обработку персональных данных не позднее чем за две недели до начала проведения итогового сочинения (изложения) в свою школу.</w:t>
      </w:r>
    </w:p>
    <w:p>
      <w:pPr>
        <w:numPr>
          <w:ilvl w:val="0"/>
          <w:numId w:val="391"/>
        </w:numPr>
        <w:tabs>
          <w:tab w:val="left" w:pos="1114"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субъектов Российской Федерации, осуществляющим государственное управление в сфере образования (далее - ОИВ).</w:t>
      </w:r>
    </w:p>
    <w:p>
      <w:pPr>
        <w:numPr>
          <w:ilvl w:val="0"/>
          <w:numId w:val="391"/>
        </w:numPr>
        <w:tabs>
          <w:tab w:val="left" w:pos="1110"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ОИВ определяет порядок проведения итогового сочинения (изложения) на территории Республики Татарстан, в том числе принимает решение о включении процедуры перепроверки отдельных сочинений (изложений) по итогам проведения сочинения (изложения).</w:t>
      </w:r>
    </w:p>
    <w:p>
      <w:pPr>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pPr>
        <w:numPr>
          <w:ilvl w:val="0"/>
          <w:numId w:val="396"/>
        </w:numPr>
        <w:tabs>
          <w:tab w:val="left" w:pos="994" w:leader="none"/>
        </w:tabs>
        <w:spacing w:before="0" w:after="0" w:line="341"/>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начинается в 10.00 по местному времени.</w:t>
      </w:r>
    </w:p>
    <w:p>
      <w:pPr>
        <w:numPr>
          <w:ilvl w:val="0"/>
          <w:numId w:val="396"/>
        </w:numPr>
        <w:tabs>
          <w:tab w:val="left" w:pos="1062"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pPr>
        <w:numPr>
          <w:ilvl w:val="0"/>
          <w:numId w:val="396"/>
        </w:numPr>
        <w:tabs>
          <w:tab w:val="left" w:pos="1075" w:leader="none"/>
        </w:tabs>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pPr>
        <w:numPr>
          <w:ilvl w:val="0"/>
          <w:numId w:val="396"/>
        </w:numPr>
        <w:tabs>
          <w:tab w:val="left" w:pos="1003" w:leader="none"/>
        </w:tabs>
        <w:spacing w:before="0" w:after="0" w:line="341"/>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Рекомендуется взять с собой на сочинение (изложение) только необходимые</w:t>
      </w:r>
    </w:p>
    <w:p>
      <w:pPr>
        <w:spacing w:before="0" w:after="0" w:line="341"/>
        <w:ind w:right="0" w:left="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вещи:</w:t>
      </w:r>
    </w:p>
    <w:p>
      <w:pPr>
        <w:spacing w:before="0" w:after="0" w:line="341"/>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документ, удостоверяющий личность;</w:t>
      </w:r>
    </w:p>
    <w:p>
      <w:pPr>
        <w:spacing w:before="0" w:after="0" w:line="341"/>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ручка (гелевая или капиллярная с чернилами чёрного цвета);</w:t>
      </w:r>
    </w:p>
    <w:p>
      <w:pPr>
        <w:spacing w:before="0" w:after="0" w:line="341"/>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лекарства и питание (при необходимости);</w:t>
      </w:r>
    </w:p>
    <w:p>
      <w:pPr>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специальные технические средства (для участников с ограниченными возможностями здоровья, детей-инвалидов, инвалидов) (при необходимости).</w:t>
      </w:r>
    </w:p>
    <w:p>
      <w:pPr>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Иные личные вещи участники обязаны оставить в специально выделенном в учебном кабинете месте для хранения личных вещей участников.</w:t>
      </w:r>
    </w:p>
    <w:p>
      <w:pPr>
        <w:numPr>
          <w:ilvl w:val="0"/>
          <w:numId w:val="403"/>
        </w:numPr>
        <w:tabs>
          <w:tab w:val="left" w:pos="1128" w:leader="none"/>
        </w:tabs>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Во время проведения итогового сочинения (изложения) вам выдадут листы бумаги для черновиков, а также орфографический словарь для участников итогового сочинения (орфографический и толковый словари для участников итогового изложения).</w:t>
      </w:r>
    </w:p>
    <w:p>
      <w:pPr>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Внимание! Листы бумаги для черновиков не проверяются и записи в них не учитываются при проверке.</w:t>
      </w:r>
    </w:p>
    <w:p>
      <w:pPr>
        <w:numPr>
          <w:ilvl w:val="0"/>
          <w:numId w:val="405"/>
        </w:numPr>
        <w:tabs>
          <w:tab w:val="left" w:pos="1181" w:leader="none"/>
        </w:tabs>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Темы итогового сочинения становятся общедоступными за 15 минут до начала проведения сочинения. Тексты для изложения доставляются в школы и становятся общедоступными не ранее 10.00 по местному времени.</w:t>
      </w:r>
    </w:p>
    <w:p>
      <w:pPr>
        <w:numPr>
          <w:ilvl w:val="0"/>
          <w:numId w:val="405"/>
        </w:numPr>
        <w:tabs>
          <w:tab w:val="left" w:pos="1330" w:leader="none"/>
        </w:tabs>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Продолжительность выполнения итогового сочинения (изложения) составляет 3 часа 55 минут (235 минут).</w:t>
      </w:r>
    </w:p>
    <w:p>
      <w:pPr>
        <w:numPr>
          <w:ilvl w:val="0"/>
          <w:numId w:val="405"/>
        </w:numPr>
        <w:tabs>
          <w:tab w:val="left" w:pos="1253" w:leader="none"/>
        </w:tabs>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pPr>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pPr>
        <w:numPr>
          <w:ilvl w:val="0"/>
          <w:numId w:val="409"/>
        </w:numPr>
        <w:tabs>
          <w:tab w:val="left" w:pos="1416" w:leader="none"/>
        </w:tabs>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участников итогового сочинения (изложения) с ограниченными возможностями здоровья, участников итогового сочинения (изложения) - детей- 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pPr>
        <w:numPr>
          <w:ilvl w:val="0"/>
          <w:numId w:val="409"/>
        </w:numPr>
        <w:tabs>
          <w:tab w:val="left" w:pos="1258" w:leader="none"/>
        </w:tabs>
        <w:spacing w:before="0" w:after="0" w:line="341"/>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pPr>
        <w:numPr>
          <w:ilvl w:val="0"/>
          <w:numId w:val="409"/>
        </w:numPr>
        <w:tabs>
          <w:tab w:val="left" w:pos="1191"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pPr>
        <w:numPr>
          <w:ilvl w:val="0"/>
          <w:numId w:val="409"/>
        </w:numPr>
        <w:tabs>
          <w:tab w:val="left" w:pos="1263"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pPr>
        <w:numPr>
          <w:ilvl w:val="0"/>
          <w:numId w:val="409"/>
        </w:numPr>
        <w:tabs>
          <w:tab w:val="left" w:pos="1138"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Повторно 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pPr>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получившие по итоговому сочинению (изложению) неудовлетворительный результат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w:t>
      </w:r>
    </w:p>
    <w:p>
      <w:pPr>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190/1512 (</w:t>
      </w:r>
      <w:r>
        <w:rPr>
          <w:rFonts w:ascii="Times New Roman" w:hAnsi="Times New Roman" w:cs="Times New Roman" w:eastAsia="Times New Roman"/>
          <w:color w:val="000000"/>
          <w:spacing w:val="0"/>
          <w:position w:val="0"/>
          <w:sz w:val="25"/>
          <w:shd w:fill="auto" w:val="clear"/>
        </w:rPr>
        <w:t xml:space="preserve">зарегистрирован Минюстом России 10 декабря 2018 г., регистрационный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52952);</w:t>
      </w:r>
    </w:p>
    <w:p>
      <w:pPr>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не явившиеся на итоговое сочинение (изложение) по уважительным причинам (болезнь или иные обстоятельства), подтвержденным документально;</w:t>
      </w:r>
    </w:p>
    <w:p>
      <w:pPr>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pPr>
        <w:numPr>
          <w:ilvl w:val="0"/>
          <w:numId w:val="415"/>
        </w:numPr>
        <w:tabs>
          <w:tab w:val="left" w:pos="1234" w:leader="none"/>
        </w:tabs>
        <w:spacing w:before="0" w:after="0" w:line="341"/>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Обучающиеся XI (XII) классов, получившие по итоговому сочинению (изложению) неудовлетворительный результат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 проведения государственной итоговой аттестации по образовательным программам среднего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7 ноября 2018 г.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190/1512 (</w:t>
      </w:r>
      <w:r>
        <w:rPr>
          <w:rFonts w:ascii="Times New Roman" w:hAnsi="Times New Roman" w:cs="Times New Roman" w:eastAsia="Times New Roman"/>
          <w:color w:val="000000"/>
          <w:spacing w:val="0"/>
          <w:position w:val="0"/>
          <w:sz w:val="25"/>
          <w:shd w:fill="auto" w:val="clear"/>
        </w:rPr>
        <w:t xml:space="preserve">зарегистрирован Минюстом России 10 декабря 2018 г., 03.02.2014, регистрационный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52952).</w:t>
      </w:r>
    </w:p>
    <w:p>
      <w:pPr>
        <w:numPr>
          <w:ilvl w:val="0"/>
          <w:numId w:val="415"/>
        </w:numPr>
        <w:tabs>
          <w:tab w:val="left" w:pos="1143" w:leader="none"/>
        </w:tabs>
        <w:spacing w:before="0" w:after="0" w:line="341"/>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w:t>
      </w:r>
    </w:p>
    <w:p>
      <w:pPr>
        <w:spacing w:before="0" w:after="0" w:line="341"/>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pPr>
        <w:numPr>
          <w:ilvl w:val="0"/>
          <w:numId w:val="418"/>
        </w:numPr>
        <w:tabs>
          <w:tab w:val="left" w:pos="1143" w:leader="none"/>
        </w:tabs>
        <w:spacing w:before="0" w:after="0" w:line="341"/>
        <w:ind w:right="4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pPr>
        <w:spacing w:before="0" w:after="4813" w:line="341"/>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(изложение) как допуск к ГИА - бессрочно.</w:t>
      </w:r>
    </w:p>
    <w:p>
      <w:pPr>
        <w:spacing w:before="0" w:after="292" w:line="250"/>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 правилами проведения итогового сочинения (изложения) ознакомлен (-а):</w:t>
      </w:r>
    </w:p>
    <w:p>
      <w:pPr>
        <w:spacing w:before="0" w:after="40" w:line="250"/>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 итогового сочинения (изложения)</w:t>
      </w:r>
    </w:p>
    <w:p>
      <w:pPr>
        <w:tabs>
          <w:tab w:val="left" w:pos="3217" w:leader="underscore"/>
          <w:tab w:val="left" w:pos="6030" w:leader="underscore"/>
        </w:tabs>
        <w:spacing w:before="0" w:after="283" w:line="250"/>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ab/>
        <w:t xml:space="preserve">(</w:t>
        <w:tab/>
        <w:t xml:space="preserve">)</w:t>
      </w:r>
    </w:p>
    <w:p>
      <w:pPr>
        <w:tabs>
          <w:tab w:val="left" w:pos="1258" w:leader="underscore"/>
          <w:tab w:val="left" w:pos="2300" w:leader="underscore"/>
          <w:tab w:val="left" w:pos="2818" w:leader="underscore"/>
        </w:tabs>
        <w:spacing w:before="0" w:after="292" w:line="250"/>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tab/>
        <w:t xml:space="preserve">»</w:t>
        <w:tab/>
        <w:t xml:space="preserve">20</w:t>
        <w:tab/>
      </w:r>
      <w:r>
        <w:rPr>
          <w:rFonts w:ascii="Times New Roman" w:hAnsi="Times New Roman" w:cs="Times New Roman" w:eastAsia="Times New Roman"/>
          <w:color w:val="000000"/>
          <w:spacing w:val="0"/>
          <w:position w:val="0"/>
          <w:sz w:val="25"/>
          <w:shd w:fill="auto" w:val="clear"/>
        </w:rPr>
        <w:t xml:space="preserve">г.</w:t>
      </w:r>
    </w:p>
    <w:p>
      <w:pPr>
        <w:spacing w:before="0" w:after="0" w:line="250"/>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Родитель/законный представитель участника итогового сочинения (изложения)</w:t>
      </w:r>
    </w:p>
    <w:p>
      <w:pPr>
        <w:tabs>
          <w:tab w:val="left" w:pos="3212" w:leader="underscore"/>
          <w:tab w:val="left" w:pos="4638" w:leader="underscore"/>
          <w:tab w:val="left" w:pos="4705" w:leader="underscore"/>
          <w:tab w:val="left" w:pos="6030" w:leader="underscore"/>
          <w:tab w:val="left" w:pos="6697" w:leader="underscore"/>
          <w:tab w:val="left" w:pos="7738" w:leader="underscore"/>
          <w:tab w:val="left" w:pos="8257" w:leader="underscore"/>
        </w:tabs>
        <w:spacing w:before="0" w:after="0" w:line="250"/>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ab/>
        <w:t xml:space="preserve">(</w:t>
        <w:tab/>
        <w:tab/>
        <w:tab/>
        <w:t xml:space="preserve">) «</w:t>
        <w:tab/>
        <w:t xml:space="preserve">»</w:t>
        <w:tab/>
        <w:t xml:space="preserve">20</w:t>
        <w:tab/>
      </w:r>
      <w:r>
        <w:rPr>
          <w:rFonts w:ascii="Times New Roman" w:hAnsi="Times New Roman" w:cs="Times New Roman" w:eastAsia="Times New Roman"/>
          <w:color w:val="000000"/>
          <w:spacing w:val="0"/>
          <w:position w:val="0"/>
          <w:sz w:val="25"/>
          <w:shd w:fill="auto" w:val="clear"/>
        </w:rPr>
        <w:t xml:space="preserve">г</w:t>
      </w:r>
    </w:p>
    <w:p>
      <w:pPr>
        <w:spacing w:before="0" w:after="0" w:line="240"/>
        <w:ind w:right="0" w:left="0" w:firstLine="0"/>
        <w:jc w:val="left"/>
        <w:rPr>
          <w:rFonts w:ascii="Microsoft Sans Serif" w:hAnsi="Microsoft Sans Serif" w:cs="Microsoft Sans Serif" w:eastAsia="Microsoft Sans Serif"/>
          <w:color w:val="000000"/>
          <w:spacing w:val="0"/>
          <w:position w:val="0"/>
          <w:sz w:val="24"/>
          <w:shd w:fill="auto" w:val="clear"/>
        </w:rPr>
      </w:pPr>
      <w:r>
        <w:rPr>
          <w:rFonts w:ascii="Microsoft Sans Serif" w:hAnsi="Microsoft Sans Serif" w:cs="Microsoft Sans Serif" w:eastAsia="Microsoft Sans Serif"/>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000000"/>
          <w:spacing w:val="0"/>
          <w:position w:val="0"/>
          <w:sz w:val="25"/>
          <w:shd w:fill="auto" w:val="clear"/>
        </w:rPr>
      </w:pPr>
    </w:p>
    <w:p>
      <w:pPr>
        <w:tabs>
          <w:tab w:val="left" w:pos="3212" w:leader="underscore"/>
          <w:tab w:val="left" w:pos="4638" w:leader="underscore"/>
          <w:tab w:val="left" w:pos="4705" w:leader="underscore"/>
          <w:tab w:val="left" w:pos="6030" w:leader="underscore"/>
          <w:tab w:val="left" w:pos="6697" w:leader="underscore"/>
          <w:tab w:val="left" w:pos="7738" w:leader="underscore"/>
          <w:tab w:val="left" w:pos="8257" w:leader="underscore"/>
        </w:tabs>
        <w:spacing w:before="0" w:after="0" w:line="250"/>
        <w:ind w:right="0" w:left="20" w:firstLine="720"/>
        <w:jc w:val="both"/>
        <w:rPr>
          <w:rFonts w:ascii="Times New Roman" w:hAnsi="Times New Roman" w:cs="Times New Roman" w:eastAsia="Times New Roman"/>
          <w:color w:val="000000"/>
          <w:spacing w:val="0"/>
          <w:position w:val="0"/>
          <w:sz w:val="25"/>
          <w:shd w:fill="auto" w:val="clear"/>
        </w:rPr>
      </w:pPr>
    </w:p>
    <w:p>
      <w:pPr>
        <w:keepNext w:val="true"/>
        <w:keepLines w:val="true"/>
        <w:spacing w:before="0" w:after="316" w:line="317"/>
        <w:ind w:right="360" w:left="20" w:firstLine="0"/>
        <w:jc w:val="left"/>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7. Инструкция для технического специалиста по получению комплектов тем итогового сочинения</w:t>
      </w:r>
    </w:p>
    <w:p>
      <w:pPr>
        <w:spacing w:before="0" w:after="0" w:line="298"/>
        <w:ind w:right="360" w:left="2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Комплекты тем итогового сочинения за 15 минут до проведения итогового сочинения по местному времени размещаются на портале по адресу topic.rustest.ru, ссылка на данный ресурс также размещается на официальном сайте ФГБУ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ФЦТ</w:t>
      </w:r>
      <w:r>
        <w:rPr>
          <w:rFonts w:ascii="Times New Roman" w:hAnsi="Times New Roman" w:cs="Times New Roman" w:eastAsia="Times New Roman"/>
          <w:color w:val="000000"/>
          <w:spacing w:val="0"/>
          <w:position w:val="0"/>
          <w:sz w:val="25"/>
          <w:shd w:fill="auto" w:val="clear"/>
        </w:rPr>
        <w:t xml:space="preserve">» (rustest.ru).</w:t>
      </w:r>
    </w:p>
    <w:p>
      <w:pPr>
        <w:spacing w:before="0" w:after="0" w:line="298"/>
        <w:ind w:right="360" w:left="2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получения комплекта тем итогового сочинения необходимо выполнить следующие действия:</w:t>
      </w:r>
    </w:p>
    <w:p>
      <w:pPr>
        <w:numPr>
          <w:ilvl w:val="0"/>
          <w:numId w:val="430"/>
        </w:numPr>
        <w:tabs>
          <w:tab w:val="left" w:pos="1426" w:leader="none"/>
        </w:tabs>
        <w:spacing w:before="0" w:after="0" w:line="298"/>
        <w:ind w:right="360" w:left="2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Перейти на ресурс</w:t>
      </w:r>
      <w:r>
        <w:rPr>
          <w:rFonts w:ascii="Times New Roman" w:hAnsi="Times New Roman" w:cs="Times New Roman" w:eastAsia="Times New Roman"/>
          <w:b/>
          <w:color w:val="000000"/>
          <w:spacing w:val="0"/>
          <w:position w:val="0"/>
          <w:sz w:val="25"/>
          <w:shd w:fill="auto" w:val="clear"/>
        </w:rPr>
        <w:t xml:space="preserve"> </w:t>
      </w:r>
      <w:hyperlink xmlns:r="http://schemas.openxmlformats.org/officeDocument/2006/relationships" r:id="docRId4">
        <w:r>
          <w:rPr>
            <w:rFonts w:ascii="Times New Roman" w:hAnsi="Times New Roman" w:cs="Times New Roman" w:eastAsia="Times New Roman"/>
            <w:b/>
            <w:color w:val="0066CC"/>
            <w:spacing w:val="0"/>
            <w:position w:val="0"/>
            <w:sz w:val="25"/>
            <w:u w:val="single"/>
            <w:shd w:fill="auto" w:val="clear"/>
          </w:rPr>
          <w:t xml:space="preserve">www</w:t>
        </w:r>
        <w:r>
          <w:rPr>
            <w:rFonts w:ascii="Times New Roman" w:hAnsi="Times New Roman" w:cs="Times New Roman" w:eastAsia="Times New Roman"/>
            <w:b/>
            <w:color w:val="0066CC"/>
            <w:spacing w:val="0"/>
            <w:position w:val="0"/>
            <w:sz w:val="25"/>
            <w:u w:val="single"/>
            <w:shd w:fill="auto" w:val="clear"/>
          </w:rPr>
          <w:t xml:space="preserve"> HYPERLINK "http://www.rustest.rukra/"</w:t>
        </w:r>
        <w:r>
          <w:rPr>
            <w:rFonts w:ascii="Times New Roman" w:hAnsi="Times New Roman" w:cs="Times New Roman" w:eastAsia="Times New Roman"/>
            <w:b/>
            <w:color w:val="0066CC"/>
            <w:spacing w:val="0"/>
            <w:position w:val="0"/>
            <w:sz w:val="25"/>
            <w:u w:val="single"/>
            <w:shd w:fill="auto" w:val="clear"/>
          </w:rPr>
          <w:t xml:space="preserve">.</w:t>
        </w:r>
        <w:r>
          <w:rPr>
            <w:rFonts w:ascii="Times New Roman" w:hAnsi="Times New Roman" w:cs="Times New Roman" w:eastAsia="Times New Roman"/>
            <w:b/>
            <w:color w:val="0066CC"/>
            <w:spacing w:val="0"/>
            <w:position w:val="0"/>
            <w:sz w:val="25"/>
            <w:u w:val="single"/>
            <w:shd w:fill="auto" w:val="clear"/>
          </w:rPr>
          <w:t xml:space="preserve"> HYPERLINK "http://www.rustest.rukra/"</w:t>
        </w:r>
        <w:r>
          <w:rPr>
            <w:rFonts w:ascii="Times New Roman" w:hAnsi="Times New Roman" w:cs="Times New Roman" w:eastAsia="Times New Roman"/>
            <w:b/>
            <w:color w:val="0066CC"/>
            <w:spacing w:val="0"/>
            <w:position w:val="0"/>
            <w:sz w:val="25"/>
            <w:u w:val="single"/>
            <w:shd w:fill="auto" w:val="clear"/>
          </w:rPr>
          <w:t xml:space="preserve">rustest</w:t>
        </w:r>
        <w:r>
          <w:rPr>
            <w:rFonts w:ascii="Times New Roman" w:hAnsi="Times New Roman" w:cs="Times New Roman" w:eastAsia="Times New Roman"/>
            <w:b/>
            <w:color w:val="0066CC"/>
            <w:spacing w:val="0"/>
            <w:position w:val="0"/>
            <w:sz w:val="25"/>
            <w:u w:val="single"/>
            <w:shd w:fill="auto" w:val="clear"/>
          </w:rPr>
          <w:t xml:space="preserve"> HYPERLINK "http://www.rustest.rukra/"</w:t>
        </w:r>
        <w:r>
          <w:rPr>
            <w:rFonts w:ascii="Times New Roman" w:hAnsi="Times New Roman" w:cs="Times New Roman" w:eastAsia="Times New Roman"/>
            <w:b/>
            <w:color w:val="0066CC"/>
            <w:spacing w:val="0"/>
            <w:position w:val="0"/>
            <w:sz w:val="25"/>
            <w:u w:val="single"/>
            <w:shd w:fill="auto" w:val="clear"/>
          </w:rPr>
          <w:t xml:space="preserve">.</w:t>
        </w:r>
        <w:r>
          <w:rPr>
            <w:rFonts w:ascii="Times New Roman" w:hAnsi="Times New Roman" w:cs="Times New Roman" w:eastAsia="Times New Roman"/>
            <w:b/>
            <w:color w:val="0066CC"/>
            <w:spacing w:val="0"/>
            <w:position w:val="0"/>
            <w:sz w:val="25"/>
            <w:u w:val="single"/>
            <w:shd w:fill="auto" w:val="clear"/>
          </w:rPr>
          <w:t xml:space="preserve"> HYPERLINK "http://www.rustest.rukra/"</w:t>
        </w:r>
        <w:r>
          <w:rPr>
            <w:rFonts w:ascii="Times New Roman" w:hAnsi="Times New Roman" w:cs="Times New Roman" w:eastAsia="Times New Roman"/>
            <w:b/>
            <w:color w:val="0066CC"/>
            <w:spacing w:val="0"/>
            <w:position w:val="0"/>
            <w:sz w:val="25"/>
            <w:u w:val="single"/>
            <w:shd w:fill="auto" w:val="clear"/>
          </w:rPr>
          <w:t xml:space="preserve">ru</w:t>
        </w:r>
        <w:r>
          <w:rPr>
            <w:rFonts w:ascii="Times New Roman" w:hAnsi="Times New Roman" w:cs="Times New Roman" w:eastAsia="Times New Roman"/>
            <w:color w:val="0066CC"/>
            <w:spacing w:val="0"/>
            <w:position w:val="0"/>
            <w:sz w:val="25"/>
            <w:u w:val="single"/>
            <w:shd w:fill="auto" w:val="clear"/>
          </w:rPr>
          <w:t xml:space="preserve"> HYPERLINK "http://www.rustest.rukra/"</w:t>
        </w:r>
        <w:r>
          <w:rPr>
            <w:rFonts w:ascii="Times New Roman" w:hAnsi="Times New Roman" w:cs="Times New Roman" w:eastAsia="Times New Roman"/>
            <w:color w:val="0066CC"/>
            <w:spacing w:val="0"/>
            <w:position w:val="0"/>
            <w:sz w:val="25"/>
            <w:u w:val="single"/>
            <w:shd w:fill="auto" w:val="clear"/>
          </w:rPr>
          <w:t xml:space="preserve">Kra</w:t>
        </w:r>
      </w:hyperlink>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прямой ссылке на ресурс</w:t>
      </w:r>
      <w:r>
        <w:rPr>
          <w:rFonts w:ascii="Times New Roman" w:hAnsi="Times New Roman" w:cs="Times New Roman" w:eastAsia="Times New Roman"/>
          <w:b/>
          <w:color w:val="000000"/>
          <w:spacing w:val="0"/>
          <w:position w:val="0"/>
          <w:sz w:val="25"/>
          <w:shd w:fill="auto" w:val="clear"/>
        </w:rPr>
        <w:t xml:space="preserve"> topic.rustest.ru;</w:t>
      </w:r>
    </w:p>
    <w:p>
      <w:pPr>
        <w:numPr>
          <w:ilvl w:val="0"/>
          <w:numId w:val="430"/>
        </w:numPr>
        <w:tabs>
          <w:tab w:val="left" w:pos="1514" w:leader="none"/>
        </w:tabs>
        <w:spacing w:before="0" w:after="0" w:line="298"/>
        <w:ind w:right="0" w:left="2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Отобразится главное окно с темами итогового сочинения.</w:t>
      </w:r>
    </w:p>
    <w:p>
      <w:pPr>
        <w:spacing w:before="0" w:after="0" w:line="240"/>
        <w:ind w:right="0" w:left="0" w:firstLine="0"/>
        <w:jc w:val="center"/>
        <w:rPr>
          <w:rFonts w:ascii="Microsoft Sans Serif" w:hAnsi="Microsoft Sans Serif" w:cs="Microsoft Sans Serif" w:eastAsia="Microsoft Sans Serif"/>
          <w:color w:val="000000"/>
          <w:spacing w:val="0"/>
          <w:position w:val="0"/>
          <w:sz w:val="0"/>
          <w:shd w:fill="auto" w:val="clear"/>
        </w:rPr>
      </w:pPr>
      <w:r>
        <w:object w:dxaOrig="9711" w:dyaOrig="6347">
          <v:rect xmlns:o="urn:schemas-microsoft-com:office:office" xmlns:v="urn:schemas-microsoft-com:vml" id="rectole0000000000" style="width:485.550000pt;height:317.350000pt" o:preferrelative="t" o:ole="">
            <o:lock v:ext="edit"/>
            <v:imagedata xmlns:r="http://schemas.openxmlformats.org/officeDocument/2006/relationships" r:id="docRId6" o:title=""/>
          </v:rect>
          <o:OLEObject xmlns:r="http://schemas.openxmlformats.org/officeDocument/2006/relationships" xmlns:o="urn:schemas-microsoft-com:office:office" Type="Embed" ProgID="StaticMetafile" DrawAspect="Content" ObjectID="0000000000" ShapeID="rectole0000000000" r:id="docRId5"/>
        </w:object>
      </w:r>
    </w:p>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235" w:after="0" w:line="298"/>
        <w:ind w:right="0" w:left="2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Просмотр тем сочинений</w:t>
      </w:r>
    </w:p>
    <w:p>
      <w:pPr>
        <w:numPr>
          <w:ilvl w:val="0"/>
          <w:numId w:val="435"/>
        </w:numPr>
        <w:tabs>
          <w:tab w:val="left" w:pos="1134" w:leader="none"/>
        </w:tabs>
        <w:spacing w:before="0" w:after="0" w:line="298"/>
        <w:ind w:right="360" w:left="2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средней области отображается перечень субъектов в разбивке по федеральным округам;</w:t>
      </w:r>
    </w:p>
    <w:p>
      <w:pPr>
        <w:numPr>
          <w:ilvl w:val="0"/>
          <w:numId w:val="435"/>
        </w:numPr>
        <w:tabs>
          <w:tab w:val="left" w:pos="919" w:leader="none"/>
        </w:tabs>
        <w:spacing w:before="0" w:after="0" w:line="298"/>
        <w:ind w:right="0" w:left="2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Выберите необходимый субъект (Республика Татарстан) и щелкните по его наименованию;</w:t>
      </w:r>
    </w:p>
    <w:p>
      <w:pPr>
        <w:numPr>
          <w:ilvl w:val="0"/>
          <w:numId w:val="435"/>
        </w:numPr>
        <w:tabs>
          <w:tab w:val="left" w:pos="1110" w:leader="none"/>
        </w:tabs>
        <w:spacing w:before="0" w:after="0" w:line="298"/>
        <w:ind w:right="360" w:left="2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если темы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Перечень тем будет доступен начиная с 9.45 по местному времени</w:t>
      </w:r>
      <w:r>
        <w:rPr>
          <w:rFonts w:ascii="Times New Roman" w:hAnsi="Times New Roman" w:cs="Times New Roman" w:eastAsia="Times New Roman"/>
          <w:color w:val="000000"/>
          <w:spacing w:val="0"/>
          <w:position w:val="0"/>
          <w:sz w:val="25"/>
          <w:shd w:fill="auto" w:val="clear"/>
        </w:rPr>
        <w:t xml:space="preserve">»;</w:t>
      </w:r>
    </w:p>
    <w:p>
      <w:pPr>
        <w:numPr>
          <w:ilvl w:val="0"/>
          <w:numId w:val="435"/>
        </w:numPr>
        <w:tabs>
          <w:tab w:val="left" w:pos="1057" w:leader="none"/>
        </w:tabs>
        <w:spacing w:before="0" w:after="0" w:line="298"/>
        <w:ind w:right="360" w:left="2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если темы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pPr>
        <w:numPr>
          <w:ilvl w:val="0"/>
          <w:numId w:val="435"/>
        </w:numPr>
        <w:tabs>
          <w:tab w:val="left" w:pos="1516" w:leader="none"/>
        </w:tabs>
        <w:spacing w:before="0" w:after="0" w:line="298"/>
        <w:ind w:right="380" w:left="10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того чтобы скачать комплект тем итогового сочинения нажмите на кнопку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Скачать</w:t>
      </w:r>
      <w:r>
        <w:rPr>
          <w:rFonts w:ascii="Times New Roman" w:hAnsi="Times New Roman" w:cs="Times New Roman" w:eastAsia="Times New Roman"/>
          <w:color w:val="000000"/>
          <w:spacing w:val="0"/>
          <w:position w:val="0"/>
          <w:sz w:val="25"/>
          <w:shd w:fill="auto" w:val="clear"/>
        </w:rPr>
        <w:t xml:space="preserve">»;</w:t>
      </w:r>
    </w:p>
    <w:p>
      <w:pPr>
        <w:numPr>
          <w:ilvl w:val="0"/>
          <w:numId w:val="435"/>
        </w:numPr>
        <w:tabs>
          <w:tab w:val="left" w:pos="1526" w:leader="none"/>
        </w:tabs>
        <w:spacing w:before="0" w:after="0" w:line="298"/>
        <w:ind w:right="380" w:left="10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После нажатия на кнопку будет произведена загрузка файла в формате *.rtf с наименованием</w:t>
      </w:r>
      <w:r>
        <w:rPr>
          <w:rFonts w:ascii="Times New Roman" w:hAnsi="Times New Roman" w:cs="Times New Roman" w:eastAsia="Times New Roman"/>
          <w:b/>
          <w:color w:val="000000"/>
          <w:spacing w:val="0"/>
          <w:position w:val="0"/>
          <w:sz w:val="25"/>
          <w:shd w:fill="auto" w:val="clear"/>
        </w:rPr>
        <w:t xml:space="preserve"> </w:t>
      </w:r>
      <w:r>
        <w:rPr>
          <w:rFonts w:ascii="Times New Roman" w:hAnsi="Times New Roman" w:cs="Times New Roman" w:eastAsia="Times New Roman"/>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Темы сочинений - Название региона.г1</w:t>
      </w:r>
      <w:r>
        <w:rPr>
          <w:rFonts w:ascii="Times New Roman" w:hAnsi="Times New Roman" w:cs="Times New Roman" w:eastAsia="Times New Roman"/>
          <w:b/>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файле будет указана инструкция по выполнению, наименование региона (районов) и темы сочинений;</w:t>
      </w:r>
    </w:p>
    <w:p>
      <w:pPr>
        <w:numPr>
          <w:ilvl w:val="0"/>
          <w:numId w:val="435"/>
        </w:numPr>
        <w:tabs>
          <w:tab w:val="left" w:pos="1436" w:leader="none"/>
        </w:tabs>
        <w:spacing w:before="0" w:after="0" w:line="298"/>
        <w:ind w:right="0" w:left="10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Чтобы распечатать темы, используйте кнопку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Распечатать</w:t>
      </w:r>
      <w:r>
        <w:rPr>
          <w:rFonts w:ascii="Times New Roman" w:hAnsi="Times New Roman" w:cs="Times New Roman" w:eastAsia="Times New Roman"/>
          <w:color w:val="000000"/>
          <w:spacing w:val="0"/>
          <w:position w:val="0"/>
          <w:sz w:val="25"/>
          <w:shd w:fill="auto" w:val="clear"/>
        </w:rPr>
        <w:t xml:space="preserve">»;</w:t>
      </w:r>
    </w:p>
    <w:p>
      <w:pPr>
        <w:numPr>
          <w:ilvl w:val="0"/>
          <w:numId w:val="435"/>
        </w:numPr>
        <w:tabs>
          <w:tab w:val="left" w:pos="1436" w:leader="none"/>
        </w:tabs>
        <w:spacing w:before="0" w:after="0" w:line="298"/>
        <w:ind w:right="0" w:left="100" w:firstLine="6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После нажатия на кнопку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Распечатать</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откроется страница, оптимизированная для печати.</w:t>
      </w:r>
    </w:p>
    <w:p>
      <w:pPr>
        <w:spacing w:before="0" w:after="0" w:line="240"/>
        <w:ind w:right="0" w:left="0" w:firstLine="0"/>
        <w:jc w:val="left"/>
        <w:rPr>
          <w:rFonts w:ascii="Microsoft Sans Serif" w:hAnsi="Microsoft Sans Serif" w:cs="Microsoft Sans Serif" w:eastAsia="Microsoft Sans Serif"/>
          <w:color w:val="000000"/>
          <w:spacing w:val="0"/>
          <w:position w:val="0"/>
          <w:sz w:val="24"/>
          <w:shd w:fill="auto" w:val="clear"/>
        </w:rPr>
      </w:pPr>
      <w:r>
        <w:rPr>
          <w:rFonts w:ascii="Microsoft Sans Serif" w:hAnsi="Microsoft Sans Serif" w:cs="Microsoft Sans Serif" w:eastAsia="Microsoft Sans Serif"/>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000000"/>
          <w:spacing w:val="0"/>
          <w:position w:val="0"/>
          <w:sz w:val="25"/>
          <w:shd w:fill="auto" w:val="clear"/>
        </w:rPr>
      </w:pPr>
    </w:p>
    <w:p>
      <w:pPr>
        <w:tabs>
          <w:tab w:val="left" w:pos="1436" w:leader="none"/>
        </w:tabs>
        <w:spacing w:before="0" w:after="0" w:line="298"/>
        <w:ind w:right="0" w:left="740" w:firstLine="0"/>
        <w:jc w:val="both"/>
        <w:rPr>
          <w:rFonts w:ascii="Times New Roman" w:hAnsi="Times New Roman" w:cs="Times New Roman" w:eastAsia="Times New Roman"/>
          <w:color w:val="000000"/>
          <w:spacing w:val="0"/>
          <w:position w:val="0"/>
          <w:sz w:val="25"/>
          <w:shd w:fill="auto" w:val="clear"/>
        </w:rPr>
      </w:pPr>
    </w:p>
    <w:p>
      <w:pPr>
        <w:tabs>
          <w:tab w:val="left" w:pos="1511" w:leader="none"/>
        </w:tabs>
        <w:spacing w:before="0" w:after="105" w:line="322"/>
        <w:ind w:right="60" w:left="40" w:firstLine="0"/>
        <w:jc w:val="both"/>
        <w:rPr>
          <w:rFonts w:ascii="Times New Roman" w:hAnsi="Times New Roman" w:cs="Times New Roman" w:eastAsia="Times New Roman"/>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8. </w:t>
      </w:r>
      <w:r>
        <w:rPr>
          <w:rFonts w:ascii="Times New Roman" w:hAnsi="Times New Roman" w:cs="Times New Roman" w:eastAsia="Times New Roman"/>
          <w:color w:val="000000"/>
          <w:spacing w:val="0"/>
          <w:position w:val="0"/>
          <w:sz w:val="27"/>
          <w:shd w:fill="auto" w:val="clear"/>
        </w:rPr>
        <w:t xml:space="preserve">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p>
    <w:p>
      <w:pPr>
        <w:spacing w:before="0" w:after="0" w:line="341"/>
        <w:ind w:right="60" w:left="3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Текст, который выделен жирным шрифтом, должен быть прочитан участникам итогового сочинения (изложения) </w:t>
      </w:r>
      <w:r>
        <w:rPr>
          <w:rFonts w:ascii="Times New Roman" w:hAnsi="Times New Roman" w:cs="Times New Roman" w:eastAsia="Times New Roman"/>
          <w:color w:val="000000"/>
          <w:spacing w:val="0"/>
          <w:position w:val="0"/>
          <w:sz w:val="25"/>
          <w:u w:val="single"/>
          <w:shd w:fill="auto" w:val="clear"/>
        </w:rPr>
        <w:t xml:space="preserve">слово в слово</w:t>
      </w:r>
      <w:r>
        <w:rPr>
          <w:rFonts w:ascii="Times New Roman" w:hAnsi="Times New Roman" w:cs="Times New Roman" w:eastAsia="Times New Roman"/>
          <w:color w:val="000000"/>
          <w:spacing w:val="0"/>
          <w:position w:val="0"/>
          <w:sz w:val="25"/>
          <w:shd w:fill="auto" w:val="clear"/>
        </w:rPr>
        <w:t xml:space="preserve">. Это делается для стандартизации процедуры проведения итогового сочинения (изложения).</w:t>
      </w:r>
    </w:p>
    <w:p>
      <w:pPr>
        <w:spacing w:before="0" w:after="275" w:line="341"/>
        <w:ind w:right="60" w:left="320" w:firstLine="7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Комментарии, отмеченные курсивом, не читаются участникам. Они даны в помощь члену комиссии по проведению итогового сочинения (изложения). </w:t>
      </w:r>
      <w:r>
        <w:rPr>
          <w:rFonts w:ascii="Times New Roman" w:hAnsi="Times New Roman" w:cs="Times New Roman" w:eastAsia="Times New Roman"/>
          <w:i/>
          <w:color w:val="000000"/>
          <w:spacing w:val="0"/>
          <w:position w:val="0"/>
          <w:sz w:val="25"/>
          <w:shd w:fill="auto" w:val="clear"/>
        </w:rPr>
        <w:t xml:space="preserve">Инструктаж участников и процедура итогового сочинения (изложения) проводятся в спокойной и доброжелательной обстановке.</w:t>
      </w:r>
    </w:p>
    <w:p>
      <w:pPr>
        <w:tabs>
          <w:tab w:val="left" w:pos="5215" w:leader="none"/>
        </w:tabs>
        <w:spacing w:before="0" w:after="630" w:line="240"/>
        <w:ind w:right="0" w:left="60" w:firstLine="600"/>
        <w:jc w:val="both"/>
        <w:rPr>
          <w:rFonts w:ascii="Times New Roman" w:hAnsi="Times New Roman" w:cs="Times New Roman" w:eastAsia="Times New Roman"/>
          <w:i/>
          <w:color w:val="000000"/>
          <w:spacing w:val="0"/>
          <w:position w:val="0"/>
          <w:sz w:val="15"/>
          <w:shd w:fill="auto" w:val="clear"/>
        </w:rPr>
      </w:pPr>
    </w:p>
    <w:tbl>
      <w:tblPr/>
      <w:tblGrid>
        <w:gridCol w:w="3610"/>
        <w:gridCol w:w="6264"/>
      </w:tblGrid>
      <w:tr>
        <w:trPr>
          <w:trHeight w:val="974"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0" w:firstLine="0"/>
              <w:jc w:val="center"/>
              <w:rPr>
                <w:spacing w:val="0"/>
                <w:position w:val="0"/>
              </w:rPr>
            </w:pPr>
            <w:r>
              <w:rPr>
                <w:rFonts w:ascii="Times New Roman" w:hAnsi="Times New Roman" w:cs="Times New Roman" w:eastAsia="Times New Roman"/>
                <w:b/>
                <w:color w:val="000000"/>
                <w:spacing w:val="0"/>
                <w:position w:val="0"/>
                <w:sz w:val="23"/>
                <w:shd w:fill="auto" w:val="clear"/>
              </w:rPr>
              <w:t xml:space="preserve">Поля, заполняемые участником по указанию члена комиссии</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76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Указания по заполнению</w:t>
            </w:r>
          </w:p>
        </w:tc>
      </w:tr>
      <w:tr>
        <w:trPr>
          <w:trHeight w:val="965"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Код региона: 16</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Код Республики Татарстан в соответствии с кодировкой федерального справочника субъектов Российской Федерации</w:t>
            </w:r>
          </w:p>
        </w:tc>
      </w:tr>
      <w:tr>
        <w:trPr>
          <w:trHeight w:val="2069"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8"/>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Код образовательной организации</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trPr>
          <w:trHeight w:val="960"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Класс: номер, буква</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trPr>
          <w:trHeight w:val="691"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Место проведения</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8"/>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Код образовательной организации, в которой участник пишет сочинение (изложение)</w:t>
            </w:r>
          </w:p>
        </w:tc>
      </w:tr>
      <w:tr>
        <w:trPr>
          <w:trHeight w:val="682"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Номер кабинета</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8"/>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Номер учебного кабинета, в котором проводится сочинение (изложение)</w:t>
            </w:r>
          </w:p>
        </w:tc>
      </w:tr>
      <w:tr>
        <w:trPr>
          <w:trHeight w:val="413"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Дата проведения</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Дата проведения сочинения (изложения)</w:t>
            </w:r>
          </w:p>
        </w:tc>
      </w:tr>
      <w:tr>
        <w:trPr>
          <w:trHeight w:val="408"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Код вида работы</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20 - </w:t>
            </w:r>
            <w:r>
              <w:rPr>
                <w:rFonts w:ascii="Times New Roman" w:hAnsi="Times New Roman" w:cs="Times New Roman" w:eastAsia="Times New Roman"/>
                <w:color w:val="000000"/>
                <w:spacing w:val="0"/>
                <w:position w:val="0"/>
                <w:sz w:val="23"/>
                <w:shd w:fill="auto" w:val="clear"/>
              </w:rPr>
              <w:t xml:space="preserve">сочинение, 21 - изложение</w:t>
            </w:r>
          </w:p>
        </w:tc>
      </w:tr>
      <w:tr>
        <w:trPr>
          <w:trHeight w:val="418"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Наименование вида работы</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Указывается вид работы (сочинение или изложение)</w:t>
            </w:r>
          </w:p>
        </w:tc>
      </w:tr>
      <w:tr>
        <w:trPr>
          <w:trHeight w:val="418" w:hRule="auto"/>
          <w:jc w:val="center"/>
        </w:trPr>
        <w:tc>
          <w:tcPr>
            <w:tcW w:w="36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Номер темы</w:t>
            </w:r>
          </w:p>
        </w:tc>
        <w:tc>
          <w:tcPr>
            <w:tcW w:w="62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Указывается в соответствии с выбранной темой</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240" w:after="0" w:line="298"/>
        <w:ind w:right="0" w:left="60" w:firstLine="6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На итоговом сочинении допускается использование:</w:t>
      </w:r>
    </w:p>
    <w:p>
      <w:pPr>
        <w:spacing w:before="0" w:after="0" w:line="298"/>
        <w:ind w:right="60" w:left="60" w:firstLine="6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орфографического словаря (на изложении - орфографического и толкового словарей), выданного участнику членом комиссии по проведению итогового сочинения (изложения).</w:t>
      </w:r>
    </w:p>
    <w:p>
      <w:pPr>
        <w:keepNext w:val="true"/>
        <w:keepLines w:val="true"/>
        <w:spacing w:before="0" w:after="300" w:line="298"/>
        <w:ind w:right="0" w:left="158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Инструкция для участников итогового сочинения (изложения)</w:t>
      </w:r>
    </w:p>
    <w:p>
      <w:pPr>
        <w:spacing w:before="0" w:after="0" w:line="298"/>
        <w:ind w:right="0" w:left="60" w:firstLine="6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Первая часть инструктажа (начало проведения до 10.00 по местному времени):</w:t>
      </w:r>
    </w:p>
    <w:p>
      <w:pPr>
        <w:keepNext w:val="true"/>
        <w:keepLines w:val="true"/>
        <w:spacing w:before="0" w:after="0" w:line="298"/>
        <w:ind w:right="60" w:left="60" w:firstLine="6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Напоминаем, что во время проведения итогового сочинения (изложения) вам необходимо соблюдать порядок проведения итогового сочинения (изложения).</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Во время работы в учебном кабинете запрещается:</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ручка (гелевая или капиллярная с чернилами черного цвета);</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документ, удостоверяющий личность;</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лекарства и питание (при необходимости);</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орфографический словарь для участников итогового сочинения (для участников итогового изложения - орфографический и толковый словари);</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инструкция для участников итогового сочинения (изложения);</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листы бумаги для черновиков;</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специальные технические средства (для участников с ОВЗ, детей- инвалидов, инвалидов) (при необходимости).</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Вы можете делать пометки на листах бумаги для черновиков. Обращаем ваше внимание на то, что записи в листах бумаги для черновиков не проверяются.</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Продолжительность выполнения итогового сочинения (изложения) составляет 3 часа 55 минут (235 минут).</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листы бумаги для черновиков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pPr>
        <w:spacing w:before="0" w:after="0" w:line="298"/>
        <w:ind w:right="0" w:left="20" w:firstLine="7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Вторая часть инструктажа проводится не ранее 10.00 по местному времени:</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Стали известны темы сочинения (тексты для изложения).</w:t>
      </w:r>
    </w:p>
    <w:p>
      <w:pPr>
        <w:spacing w:before="0" w:after="0" w:line="298"/>
        <w:ind w:right="2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Члены комиссии по проведению итогового сочинения (изложения) зачитывают участникам темы итоговых сочинений (текст для изложения не зачитывается).</w:t>
      </w:r>
    </w:p>
    <w:p>
      <w:pPr>
        <w:spacing w:before="0" w:after="0" w:line="298"/>
        <w:ind w:right="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Приступаем к заполнению бланка регистрации.</w:t>
      </w:r>
    </w:p>
    <w:p>
      <w:pPr>
        <w:spacing w:before="0" w:after="0" w:line="298"/>
        <w:ind w:right="2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Записывайте буквы и цифры в соответствии с образцом на бланке. Каждая цифра, символ записывается в отдельную клетку, начиная с первой клетки.</w:t>
      </w:r>
    </w:p>
    <w:p>
      <w:pPr>
        <w:spacing w:before="0" w:after="0" w:line="298"/>
        <w:ind w:right="2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p>
    <w:p>
      <w:pPr>
        <w:spacing w:before="0" w:after="0" w:line="298"/>
        <w:ind w:right="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Обратите внимание участников на доску.</w:t>
      </w:r>
    </w:p>
    <w:p>
      <w:pPr>
        <w:spacing w:before="0" w:after="0" w:line="298"/>
        <w:ind w:right="2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p>
    <w:p>
      <w:pPr>
        <w:spacing w:before="0" w:after="0" w:line="298"/>
        <w:ind w:right="2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Заполняем сведения об участнике итогового сочинения (изложения), поля: фамилия, имя, отчество, данные документа, удостоверяющего личность.</w:t>
      </w:r>
    </w:p>
    <w:p>
      <w:pPr>
        <w:spacing w:before="0" w:after="0" w:line="298"/>
        <w:ind w:right="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Сделать паузу для заполнения участниками полей бланка регистрации</w:t>
      </w:r>
    </w:p>
    <w:p>
      <w:pPr>
        <w:spacing w:before="0" w:after="0" w:line="298"/>
        <w:ind w:right="2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Ознакомьтесь с информацией в средней части бланка регистрации и поставьте вашу подпись в поле </w:t>
      </w:r>
      <w:r>
        <w:rPr>
          <w:rFonts w:ascii="Times New Roman" w:hAnsi="Times New Roman" w:cs="Times New Roman" w:eastAsia="Times New Roman"/>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подпись участника</w:t>
      </w:r>
      <w:r>
        <w:rPr>
          <w:rFonts w:ascii="Times New Roman" w:hAnsi="Times New Roman" w:cs="Times New Roman" w:eastAsia="Times New Roman"/>
          <w:b/>
          <w:color w:val="000000"/>
          <w:spacing w:val="0"/>
          <w:position w:val="0"/>
          <w:sz w:val="25"/>
          <w:shd w:fill="auto" w:val="clear"/>
        </w:rPr>
        <w:t xml:space="preserve">», </w:t>
      </w:r>
      <w:r>
        <w:rPr>
          <w:rFonts w:ascii="Times New Roman" w:hAnsi="Times New Roman" w:cs="Times New Roman" w:eastAsia="Times New Roman"/>
          <w:b/>
          <w:color w:val="000000"/>
          <w:spacing w:val="0"/>
          <w:position w:val="0"/>
          <w:sz w:val="25"/>
          <w:shd w:fill="auto" w:val="clear"/>
        </w:rPr>
        <w:t xml:space="preserve">расположенном в средней части бланка регистрации.</w:t>
      </w:r>
    </w:p>
    <w:p>
      <w:pPr>
        <w:spacing w:before="0" w:after="0" w:line="298"/>
        <w:ind w:right="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Служебные поля </w:t>
      </w:r>
      <w:r>
        <w:rPr>
          <w:rFonts w:ascii="Times New Roman" w:hAnsi="Times New Roman" w:cs="Times New Roman" w:eastAsia="Times New Roman"/>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Заполняется ответственным</w:t>
      </w:r>
      <w:r>
        <w:rPr>
          <w:rFonts w:ascii="Times New Roman" w:hAnsi="Times New Roman" w:cs="Times New Roman" w:eastAsia="Times New Roman"/>
          <w:b/>
          <w:color w:val="000000"/>
          <w:spacing w:val="0"/>
          <w:position w:val="0"/>
          <w:sz w:val="25"/>
          <w:shd w:fill="auto" w:val="clear"/>
        </w:rPr>
        <w:t xml:space="preserve">» </w:t>
      </w:r>
      <w:r>
        <w:rPr>
          <w:rFonts w:ascii="Times New Roman" w:hAnsi="Times New Roman" w:cs="Times New Roman" w:eastAsia="Times New Roman"/>
          <w:b/>
          <w:color w:val="000000"/>
          <w:spacing w:val="0"/>
          <w:position w:val="0"/>
          <w:sz w:val="25"/>
          <w:shd w:fill="auto" w:val="clear"/>
        </w:rPr>
        <w:t xml:space="preserve">не заполняйте.</w:t>
      </w:r>
    </w:p>
    <w:p>
      <w:pPr>
        <w:spacing w:before="0" w:after="0" w:line="298"/>
        <w:ind w:right="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Приступаем к заполнению регистрационных полей бланка записи.</w:t>
      </w:r>
    </w:p>
    <w:p>
      <w:pPr>
        <w:spacing w:before="0" w:after="0" w:line="298"/>
        <w:ind w:right="2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Регистрационные поля в бланке записи заполняются в соответствии с информацией на доске и бланке регистрации.</w:t>
      </w:r>
    </w:p>
    <w:p>
      <w:pPr>
        <w:spacing w:before="0" w:after="0" w:line="298"/>
        <w:ind w:right="2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w:t>
      </w:r>
    </w:p>
    <w:p>
      <w:pPr>
        <w:spacing w:before="0" w:after="0" w:line="298"/>
        <w:ind w:right="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Инструктаж закончен.</w:t>
      </w:r>
    </w:p>
    <w:p>
      <w:pPr>
        <w:spacing w:before="0" w:after="0" w:line="298"/>
        <w:ind w:right="2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Перед тем, как вы приступите к написанию итогового сочинения (изложения), впишите номер, выбранной Вами темы, в поле </w:t>
      </w:r>
      <w:r>
        <w:rPr>
          <w:rFonts w:ascii="Times New Roman" w:hAnsi="Times New Roman" w:cs="Times New Roman" w:eastAsia="Times New Roman"/>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Номер темы</w:t>
      </w:r>
      <w:r>
        <w:rPr>
          <w:rFonts w:ascii="Times New Roman" w:hAnsi="Times New Roman" w:cs="Times New Roman" w:eastAsia="Times New Roman"/>
          <w:b/>
          <w:color w:val="000000"/>
          <w:spacing w:val="0"/>
          <w:position w:val="0"/>
          <w:sz w:val="25"/>
          <w:shd w:fill="auto" w:val="clear"/>
        </w:rPr>
        <w:t xml:space="preserve">» </w:t>
      </w:r>
      <w:r>
        <w:rPr>
          <w:rFonts w:ascii="Times New Roman" w:hAnsi="Times New Roman" w:cs="Times New Roman" w:eastAsia="Times New Roman"/>
          <w:b/>
          <w:color w:val="000000"/>
          <w:spacing w:val="0"/>
          <w:position w:val="0"/>
          <w:sz w:val="25"/>
          <w:shd w:fill="auto" w:val="clear"/>
        </w:rPr>
        <w:t xml:space="preserve">в бланке регистрации и бланках записи, перепишите тему сочинения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p>
    <w:p>
      <w:pPr>
        <w:spacing w:before="0" w:after="0" w:line="298"/>
        <w:ind w:right="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w:t>
      </w:r>
      <w:r>
        <w:rPr>
          <w:rFonts w:ascii="Times New Roman" w:hAnsi="Times New Roman" w:cs="Times New Roman" w:eastAsia="Times New Roman"/>
          <w:i/>
          <w:color w:val="000000"/>
          <w:spacing w:val="0"/>
          <w:position w:val="0"/>
          <w:sz w:val="25"/>
          <w:shd w:fill="auto" w:val="clear"/>
        </w:rPr>
        <w:t xml:space="preserve">Сделать паузу)</w:t>
      </w:r>
    </w:p>
    <w:p>
      <w:pPr>
        <w:spacing w:before="0" w:after="0" w:line="298"/>
        <w:ind w:right="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Вы можете приступать к написанию итогового сочинения (изложения).</w:t>
      </w:r>
    </w:p>
    <w:p>
      <w:pPr>
        <w:spacing w:before="0" w:after="0" w:line="298"/>
        <w:ind w:right="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Начало написания итогового сочинения (изложения):</w:t>
      </w:r>
      <w:r>
        <w:rPr>
          <w:rFonts w:ascii="Times New Roman" w:hAnsi="Times New Roman" w:cs="Times New Roman" w:eastAsia="Times New Roman"/>
          <w:b/>
          <w:i/>
          <w:color w:val="000000"/>
          <w:spacing w:val="0"/>
          <w:position w:val="0"/>
          <w:sz w:val="25"/>
          <w:shd w:fill="auto" w:val="clear"/>
        </w:rPr>
        <w:t xml:space="preserve"> (объявить время)</w:t>
      </w:r>
    </w:p>
    <w:p>
      <w:pPr>
        <w:spacing w:before="0" w:after="0" w:line="298"/>
        <w:ind w:right="0" w:left="4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Окончание написания итогового сочинения (изложения):</w:t>
      </w:r>
      <w:r>
        <w:rPr>
          <w:rFonts w:ascii="Times New Roman" w:hAnsi="Times New Roman" w:cs="Times New Roman" w:eastAsia="Times New Roman"/>
          <w:b/>
          <w:i/>
          <w:color w:val="000000"/>
          <w:spacing w:val="0"/>
          <w:position w:val="0"/>
          <w:sz w:val="25"/>
          <w:shd w:fill="auto" w:val="clear"/>
        </w:rPr>
        <w:t xml:space="preserve"> (указать время)</w:t>
      </w:r>
    </w:p>
    <w:p>
      <w:pPr>
        <w:spacing w:before="0" w:after="0" w:line="298"/>
        <w:ind w:right="2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Запишите на доске время начала и окончания написания итогового сочинения (изложения).</w:t>
      </w:r>
    </w:p>
    <w:p>
      <w:pPr>
        <w:spacing w:before="0" w:after="0" w:line="298"/>
        <w:ind w:right="2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не включается.</w:t>
      </w:r>
    </w:p>
    <w:p>
      <w:pPr>
        <w:spacing w:before="0" w:after="0" w:line="298"/>
        <w:ind w:right="2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color w:val="000000"/>
          <w:spacing w:val="0"/>
          <w:position w:val="0"/>
          <w:sz w:val="25"/>
          <w:u w:val="single"/>
          <w:shd w:fill="auto" w:val="clear"/>
        </w:rPr>
        <w:t xml:space="preserve">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pPr>
        <w:spacing w:before="0" w:after="278" w:line="298"/>
        <w:ind w:right="20" w:left="4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color w:val="000000"/>
          <w:spacing w:val="0"/>
          <w:position w:val="0"/>
          <w:sz w:val="25"/>
          <w:u w:val="single"/>
          <w:shd w:fill="auto" w:val="clear"/>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pPr>
        <w:keepNext w:val="true"/>
        <w:keepLines w:val="true"/>
        <w:spacing w:before="0" w:after="254" w:line="250"/>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Желаем удачи!</w:t>
      </w:r>
    </w:p>
    <w:p>
      <w:pPr>
        <w:spacing w:before="0" w:after="0" w:line="298"/>
        <w:ind w:right="20" w:left="20" w:firstLine="7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За 30 минут до окончания написания итогового сочинения (изложения) необходимо объявить:</w:t>
      </w:r>
    </w:p>
    <w:p>
      <w:pPr>
        <w:keepNext w:val="true"/>
        <w:keepLines w:val="true"/>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p>
    <w:p>
      <w:pPr>
        <w:spacing w:before="0" w:after="0" w:line="298"/>
        <w:ind w:right="20" w:left="20" w:firstLine="7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За 5 минут до окончания итогового сочинения (изложения) необходимо объявить:</w:t>
      </w:r>
    </w:p>
    <w:p>
      <w:pPr>
        <w:keepNext w:val="true"/>
        <w:keepLines w:val="true"/>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До окончания написания итогового сочинения (изложения) осталось 5 минут.</w:t>
      </w:r>
    </w:p>
    <w:p>
      <w:pPr>
        <w:spacing w:before="0" w:after="0" w:line="298"/>
        <w:ind w:right="0" w:left="20" w:firstLine="7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По окончании времени итогового сочинения (изложения) объявить:</w:t>
      </w:r>
    </w:p>
    <w:p>
      <w:pPr>
        <w:keepNext w:val="true"/>
        <w:keepLines w:val="true"/>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Итоговое сочинение (изложение) окончено. Положите на край стола свои бланки и листы бумаги для черновиков.</w:t>
      </w:r>
    </w:p>
    <w:p>
      <w:pPr>
        <w:spacing w:before="0" w:after="0" w:line="298"/>
        <w:ind w:right="20" w:left="20" w:firstLine="70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Член комиссии по проведению итогового сочинения (изложения) осуществляют сбор бланков участников в организованном порядке.</w:t>
      </w:r>
    </w:p>
    <w:p>
      <w:pPr>
        <w:keepNext w:val="true"/>
        <w:keepLines w:val="true"/>
        <w:spacing w:before="0" w:after="338" w:line="317"/>
        <w:ind w:right="20" w:left="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9. Инструктивные материалы для лиц, привлекаемых к проведению итогового сочинения (изложения)</w:t>
      </w:r>
    </w:p>
    <w:p>
      <w:pPr>
        <w:keepNext w:val="true"/>
        <w:keepLines w:val="true"/>
        <w:spacing w:before="0" w:after="306" w:line="270"/>
        <w:ind w:right="0" w:left="0" w:firstLine="72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1. </w:t>
      </w:r>
      <w:r>
        <w:rPr>
          <w:rFonts w:ascii="Times New Roman" w:hAnsi="Times New Roman" w:cs="Times New Roman" w:eastAsia="Times New Roman"/>
          <w:b/>
          <w:color w:val="000000"/>
          <w:spacing w:val="0"/>
          <w:position w:val="0"/>
          <w:sz w:val="27"/>
          <w:shd w:fill="auto" w:val="clear"/>
        </w:rPr>
        <w:t xml:space="preserve">Инструкция для руководителя образовательной организации</w:t>
      </w:r>
    </w:p>
    <w:p>
      <w:pPr>
        <w:spacing w:before="0" w:after="0" w:line="298"/>
        <w:ind w:right="0" w:left="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На этапе подготовки к проведению итогового сочинения (изложения)</w:t>
      </w:r>
    </w:p>
    <w:p>
      <w:pPr>
        <w:spacing w:before="0" w:after="0" w:line="298"/>
        <w:ind w:right="0" w:left="0" w:firstLine="72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Руководитель должен ознакомиться с:</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нормативными правовыми документами, регламентирующими проведение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порядком проведения итогового сочинения (изложения) на территории Республики Татарстан, определенным ОИВ;</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методическими материалами Рособрнадзора, рекомендуемыми к использованию при организации и проведении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pPr>
        <w:spacing w:before="0" w:after="0" w:line="298"/>
        <w:ind w:right="20" w:left="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правилами заполнения бланков итогового сочинения (изложения). В целях проведения итогового сочинения (изложения)</w:t>
      </w:r>
      <w:r>
        <w:rPr>
          <w:rFonts w:ascii="Times New Roman" w:hAnsi="Times New Roman" w:cs="Times New Roman" w:eastAsia="Times New Roman"/>
          <w:b/>
          <w:color w:val="000000"/>
          <w:spacing w:val="0"/>
          <w:position w:val="0"/>
          <w:sz w:val="25"/>
          <w:shd w:fill="auto" w:val="clear"/>
        </w:rPr>
        <w:t xml:space="preserve"> не позднее чем за две недели до проведения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руководителю образовательной организации необходимо:</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организовать регистрацию обучающихся XI (XII) классов, экстернов для участия в итоговом сочинении (изложении) в соответствии с их заявлениями, при подаче заявления на участие в итоговом сочинении (изложении) проконтролировать получение согласия на обработку персональных данных;</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определить изменения текущего расписания занятий образовательной организации в дни проведения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Республики Татарстан,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6).</w:t>
      </w:r>
    </w:p>
    <w:p>
      <w:pPr>
        <w:spacing w:before="0" w:after="0" w:line="298"/>
        <w:ind w:right="20" w:left="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Не позднее чем за день до проведения итогового сочинения (изложения): </w:t>
      </w:r>
      <w:r>
        <w:rPr>
          <w:rFonts w:ascii="Times New Roman" w:hAnsi="Times New Roman" w:cs="Times New Roman" w:eastAsia="Times New Roman"/>
          <w:color w:val="000000"/>
          <w:spacing w:val="0"/>
          <w:position w:val="0"/>
          <w:sz w:val="25"/>
          <w:shd w:fill="auto" w:val="clear"/>
        </w:rPr>
        <w:t xml:space="preserve">провести проверку готовности образовательной организации к проведению итогового сочинения (изложения);</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проверить наличие часов, находящихся в поле зрения участников, в каждом кабинете, с проведением проверки их работоспособности;</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подготовить листы бумаги для черновиков на каждого участника итогового сочинения (изложения) (минимальное количество - два листа), а также дополнительные листы бумаги для черновиков;</w:t>
      </w:r>
    </w:p>
    <w:p>
      <w:pPr>
        <w:spacing w:before="0" w:after="0" w:line="298"/>
        <w:ind w:right="2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подготовить инструкции для участников итогового сочинения (изложения) (на каждого участника) (см. приложения 1, 2);</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определить необходимое количество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 (форма ИС-04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Список участников итогового сочинения (изложения) в ОО (месте проведения)</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pPr>
        <w:keepNext w:val="true"/>
        <w:keepLines w:val="true"/>
        <w:spacing w:before="0" w:after="0" w:line="298"/>
        <w:ind w:right="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В день проведения итогового сочинения (изложения) руководитель обязан:</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проверить готовность учебных кабинетов к проведению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распределить членов комиссии по проведению итогового сочинения (изложения) по учебным кабинетам;</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обеспечить вход участников итогового сочинения (изложения) в образовательную организацию начиная с 09.00 по местному времени.</w:t>
      </w:r>
    </w:p>
    <w:p>
      <w:pPr>
        <w:spacing w:before="0" w:after="0" w:line="298"/>
        <w:ind w:right="20" w:left="2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инструкции для участников итогового сочинения (изложения) (на каждого участника отдельно);</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бланки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листы бумаги для черновиков (2 листа на одного участника итогового сочинения (изложения);</w:t>
      </w:r>
    </w:p>
    <w:p>
      <w:pPr>
        <w:spacing w:before="0" w:after="0" w:line="298"/>
        <w:ind w:right="20" w:left="2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r>
        <w:rPr>
          <w:rFonts w:ascii="Times New Roman" w:hAnsi="Times New Roman" w:cs="Times New Roman" w:eastAsia="Times New Roman"/>
          <w:color w:val="000000"/>
          <w:spacing w:val="0"/>
          <w:position w:val="0"/>
          <w:sz w:val="25"/>
          <w:shd w:fill="auto" w:val="clear"/>
          <w:vertAlign w:val="superscript"/>
        </w:rPr>
        <w:t xml:space="preserve">11</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20" w:left="2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Проведение итогового сочинения (изложения) </w:t>
      </w:r>
      <w:r>
        <w:rPr>
          <w:rFonts w:ascii="Times New Roman" w:hAnsi="Times New Roman" w:cs="Times New Roman" w:eastAsia="Times New Roman"/>
          <w:color w:val="000000"/>
          <w:spacing w:val="0"/>
          <w:position w:val="0"/>
          <w:sz w:val="25"/>
          <w:shd w:fill="auto" w:val="clear"/>
        </w:rPr>
        <w:t xml:space="preserve">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pPr>
        <w:spacing w:before="0" w:after="0" w:line="298"/>
        <w:ind w:right="20" w:left="2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Завершение итогового сочинения (изложения) </w:t>
      </w:r>
      <w:r>
        <w:rPr>
          <w:rFonts w:ascii="Times New Roman" w:hAnsi="Times New Roman" w:cs="Times New Roman" w:eastAsia="Times New Roman"/>
          <w:color w:val="000000"/>
          <w:spacing w:val="0"/>
          <w:position w:val="0"/>
          <w:sz w:val="25"/>
          <w:shd w:fill="auto" w:val="clear"/>
        </w:rPr>
        <w:t xml:space="preserve">По окончании итогового сочинения (изложения) руководитель: принимает у членов комиссии по проведению итогового сочинения (изложения)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надежное хранение оригиналов бланков итогового сочинения (изложения) до момента их направления в РЦОИ;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учет бланков итогового сочинения (изложения) с внесённой отметкой в поля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завершил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или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подтвержденной подписью члена комиссии по проведению итогового сочинения (изложения), вместе с формой ИС-08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Акт о досрочном завершении написания итогового сочинения (изложения) по уважительным причинам</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или формой ИС-09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Акт об удалении участника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для последующего допуска участников, не завершивших написание итогового сочинения (изложения) по уважительным причинам (в том числе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сроки.</w:t>
      </w:r>
    </w:p>
    <w:p>
      <w:pPr>
        <w:keepNext w:val="true"/>
        <w:keepLines w:val="true"/>
        <w:spacing w:before="0" w:after="0" w:line="298"/>
        <w:ind w:right="0" w:left="20" w:firstLine="72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На этапе проверки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необходимыми техническими средствами (ксерокс, сканер, компьютер с возможностью выхода в сеть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соответствии с порядком, определенным ОИВ;</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 устной форме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подтверждённой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с даты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том числе оригиналы бланков итогового сочинения (изложения) с внесенной отметкой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осуществления сканирования в образовательной организации технический специалист в присутствии руководителя образовательной организации обеспечивает сканирование оригиналов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или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p>
    <w:p>
      <w:pPr>
        <w:keepNext w:val="true"/>
        <w:keepLines w:val="true"/>
        <w:spacing w:before="0" w:after="0" w:line="270"/>
        <w:ind w:right="0" w:left="280" w:firstLine="0"/>
        <w:jc w:val="left"/>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2. </w:t>
      </w:r>
      <w:r>
        <w:rPr>
          <w:rFonts w:ascii="Times New Roman" w:hAnsi="Times New Roman" w:cs="Times New Roman" w:eastAsia="Times New Roman"/>
          <w:b/>
          <w:color w:val="000000"/>
          <w:spacing w:val="0"/>
          <w:position w:val="0"/>
          <w:sz w:val="27"/>
          <w:shd w:fill="auto" w:val="clear"/>
        </w:rPr>
        <w:t xml:space="preserve">Инструкция для технического специалиста при проведении итогового</w:t>
      </w:r>
    </w:p>
    <w:p>
      <w:pPr>
        <w:keepNext w:val="true"/>
        <w:keepLines w:val="true"/>
        <w:spacing w:before="0" w:after="241" w:line="270"/>
        <w:ind w:right="0" w:left="3420" w:firstLine="0"/>
        <w:jc w:val="left"/>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сочинения (изложения)</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Не позднее чем за день до начала проведения итогового сочинения (изложения) технический специалист обязан:</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подготовить и произвести проверку работоспособности технических средств в выделенном помещении.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Данное помещение должно быть оборудовано следующими техническими средствами:</w:t>
      </w:r>
    </w:p>
    <w:p>
      <w:pPr>
        <w:spacing w:before="0" w:after="0" w:line="298"/>
        <w:ind w:right="6880" w:left="7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телефонной связью; принтером;</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копировальным аппаратом (сканером);</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персональным компьютером, подключенным к сети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для получения комплектов тем итогового сочинения (текстов для итогового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В день проведения итогового сочинения (изложения) техническому специалисту необходимо:</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pPr>
        <w:spacing w:before="0" w:after="0" w:line="298"/>
        <w:ind w:right="20" w:left="20" w:firstLine="70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передать тексты для изложения, размножив их в необходимом количестве; оказывать техническую помощь руководителю и членам комиссии по проведению итогового сочинения (изложения).</w:t>
      </w:r>
    </w:p>
    <w:p>
      <w:pPr>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По окончании итогового сочинения (изложения), а также в рамках организации проверки итогового сочинения (изложения) технический специалист должен:</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подготовить и произвести проверку работоспособности технических средств (ксерокс, сканер, компьютер с возможностью выхода в сеть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а также с установленными на него специализированными программами, позволяющими автоматически проверять тексты на наличие заимствований и др.);</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принять у руководителя оригиналы бланков регистрации и бланков записи (дополнительных бланков записи) для осуществления их копирования;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 поручению руководителя образовательной организации осуществить проверку соблюдения участниками итогового сочинения (изложения)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соответствии с порядком, определенным ОИВ.</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pPr>
        <w:spacing w:before="0" w:after="0" w:line="298"/>
        <w:ind w:right="20" w:left="2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проведения сканирования в образовательной организации: осуществить сканирование оригиналов бланков итогового сочинения (изложения) с внесенными в них результатами проверки по критериям оценивания и оценки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256" w:line="317"/>
        <w:ind w:right="20" w:left="2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3. </w:t>
      </w:r>
      <w:r>
        <w:rPr>
          <w:rFonts w:ascii="Times New Roman" w:hAnsi="Times New Roman" w:cs="Times New Roman" w:eastAsia="Times New Roman"/>
          <w:b/>
          <w:color w:val="000000"/>
          <w:spacing w:val="0"/>
          <w:position w:val="0"/>
          <w:sz w:val="27"/>
          <w:shd w:fill="auto" w:val="clear"/>
        </w:rPr>
        <w:t xml:space="preserve">Инструкция для членов комиссии по проведению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Члены комиссии по проведению итогового сочинения (изложения) до начала проведении итогового сочинения (изложения) обязаны ознакомиться с:</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нормативными правовыми документами, регламентирующими проведение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порядком проведения и проверки итогового сочинения (изложения) на территории Республики Татарстан, определенным ОИВ;</w:t>
      </w:r>
    </w:p>
    <w:p>
      <w:pPr>
        <w:spacing w:before="0" w:after="0" w:line="298"/>
        <w:ind w:right="20" w:left="2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 </w:t>
      </w:r>
      <w:r>
        <w:rPr>
          <w:rFonts w:ascii="Times New Roman" w:hAnsi="Times New Roman" w:cs="Times New Roman" w:eastAsia="Times New Roman"/>
          <w:b/>
          <w:color w:val="000000"/>
          <w:spacing w:val="0"/>
          <w:position w:val="0"/>
          <w:sz w:val="25"/>
          <w:shd w:fill="auto" w:val="clear"/>
        </w:rPr>
        <w:t xml:space="preserve">В день проведения итогового сочинения (изложения) член комиссии по проведению итогового сочинения (изложения) должен:</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пройти инструктаж у руководителя образовательной организации по порядку и процедуре проведения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w:t>
      </w:r>
    </w:p>
    <w:p>
      <w:pPr>
        <w:spacing w:before="0" w:after="0" w:line="298"/>
        <w:ind w:right="20" w:left="2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инструкции для участников итогового сочинения (изложения) (на каждого участника) (см. приложения 1, 2);</w:t>
      </w:r>
    </w:p>
    <w:p>
      <w:pPr>
        <w:spacing w:before="0" w:after="0" w:line="298"/>
        <w:ind w:right="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бланки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листы бумаги для черновиков (2 листа на одного участника итогового сочинения (изложения);</w:t>
      </w:r>
    </w:p>
    <w:p>
      <w:pPr>
        <w:spacing w:before="0" w:after="0" w:line="298"/>
        <w:ind w:right="20" w:left="20" w:firstLine="72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Пройти в свой учебный кабинет, проверить его готовность к проведению итогового сочинения (изложения) и приступить к выполнению своих обязанностей.</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Проверить место в учебном кабинете, где участник итогового сочинения (изложения) может оставить свои личные вещи.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Раздать на рабочие места участников итогового сочинения (изложения) листы бумаги для черновиков (не менее двух листов), инструкции для участников итогового сочинения (изложения) на каждого участника.</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Подготовить на доске (информационном стенде) необходимую информацию для заполнения бланков регистрации.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Обеспечить организованный вход участников итогового сочинения (изложения) в учебный кабинет. Участники итогового сочинения (изложения) рассаживаются за рабочие столы в кабинете в произвольном порядке (по одному человеку за рабочий стол).</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Указать место, где участник итогового сочинения (изложения) может оставить свои личные вещи. </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Во время проведения итогового сочинения (изложения) на рабочем столе участника, помимо бланков, листов бумаги для черновиков находятся:</w:t>
      </w:r>
    </w:p>
    <w:p>
      <w:pPr>
        <w:spacing w:before="0" w:after="0" w:line="298"/>
        <w:ind w:right="2740" w:left="7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ручка (гелевая или капиллярная с чернилами черного цвета); документ, удостоверяющий личность;</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орфографический словарь для участников итогового сочинения (для участников итогового изложения - орфографический и толковый словари);</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инструкции для участников итогового сочинения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специальные технические средства (для участников с ОВЗ, детей-инвалидов, инвалидов) (при необходимости);</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лекарства и питание (при необходимости).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Текст для изложения распечатывается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w:t>
      </w:r>
    </w:p>
    <w:p>
      <w:pPr>
        <w:keepNext w:val="true"/>
        <w:keepLines w:val="true"/>
        <w:spacing w:before="0" w:after="0" w:line="298"/>
        <w:ind w:right="2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До начала итогового сочинения (изложения) член комиссии по проведению итогового сочинения (изложения) должен:</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выдать участникам итогового сочинения (изложения) бланки регистрации, бланк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провести вторую часть инструктажа, которая начинается не ранее 10.00 по местному времени;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ознакомить участников итогового сочинения (изложения) с темами итогового сочинения (текстами для изложения) (содержательное комментирование тем итогового сочинения и текстов для итогового изложения запрещено);</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дать указание участникам итогового сочинения (изложения) записать в бланк записи название выбранной ими темы сочинения (текста для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объявить начало, продолжительность и время окончания выполнения итогового сочинения (изложения) и зафиксировать их на доске (информационном стенде).</w:t>
      </w:r>
    </w:p>
    <w:p>
      <w:pPr>
        <w:keepNext w:val="true"/>
        <w:keepLines w:val="true"/>
        <w:spacing w:before="0" w:after="0" w:line="298"/>
        <w:ind w:right="0" w:left="20" w:firstLine="72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Проведение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по проведению итогового сочинения (изложения) выдают ему еще один бланк записи дополнительно (далее - дополнительный бланк записи).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Лист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член комиссии по проведению по проведению итогового сочинения (изложения) при выдаче дополнительного бланка записи вносит порядковый номер листа работы участника (при этом листом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является основной бланк записи).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 мере необходимости участникам итогового сочинения (изложения) выдаются листы бумаги для черновиков.</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Акт о досрочном завершении написания итогового сочинения (изложения) по уважительным причинам</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форма ИС-08), вносят соответствующую отметку в форму ИС-05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Ведомость проведения итогового сочинения (изложения) в учебном кабинете ОО (месте проведения)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необходимо внести отметку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для учета при организации проверки. Внесение отметки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 закончил</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подтверждается подписью члена комиссии по проведению итогового сочинения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Акт об удалении участника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форма ИС-09), вносит соответствующую отметку в форму ИС-05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Ведомость проведения итогового сочинения (изложения) в учебном кабинете ОО (месте проведения)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Внесение отметки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Удален</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подтверждается подписью члена комиссии по проведению итогового сочинения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Х</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 устной форме</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Ведомость проведения итогового сочинения (изложения) в учебном кабинете образовательной организации (месте проведения)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необходимо также внести отметку в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Сдавал в устной форме (ОВЗ)</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Завершение проведения итогового сочинения (изложения)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pPr>
        <w:spacing w:before="0" w:after="0" w:line="298"/>
        <w:ind w:right="20" w:left="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pPr>
        <w:spacing w:before="0" w:after="0" w:line="298"/>
        <w:ind w:right="20" w:left="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Член комиссии по проведению итогового сочинения (изложения) ставит </w:t>
      </w:r>
      <w:r>
        <w:rPr>
          <w:rFonts w:ascii="Times New Roman" w:hAnsi="Times New Roman" w:cs="Times New Roman" w:eastAsia="Times New Roman"/>
          <w:color w:val="000000"/>
          <w:spacing w:val="0"/>
          <w:position w:val="0"/>
          <w:sz w:val="25"/>
          <w:shd w:fill="auto" w:val="clear"/>
        </w:rPr>
        <w:t xml:space="preserve">«Z» </w:t>
      </w:r>
      <w:r>
        <w:rPr>
          <w:rFonts w:ascii="Times New Roman" w:hAnsi="Times New Roman" w:cs="Times New Roman" w:eastAsia="Times New Roman"/>
          <w:color w:val="000000"/>
          <w:spacing w:val="0"/>
          <w:position w:val="0"/>
          <w:sz w:val="25"/>
          <w:shd w:fill="auto" w:val="clear"/>
        </w:rPr>
        <w:t xml:space="preserve">в области бланка записи (или дополнительного бланка записи), оставшейся незаполненной.</w:t>
      </w:r>
    </w:p>
    <w:p>
      <w:pPr>
        <w:spacing w:before="0" w:after="0" w:line="298"/>
        <w:ind w:right="20" w:left="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бланках регистрации участников итогового сочинения (изложения) необходимо заполнить поле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Количество бланков записи</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pPr>
        <w:spacing w:before="0" w:after="0" w:line="298"/>
        <w:ind w:right="20" w:left="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Заполняют соответствующие отчетные формы. В свою очередь, участник проверяет данные, внесенные в форму ИС-05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Ведомость проведения итогового сочинения (изложения) в учебном кабинете ОО (месте проведения)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подтверждая их личной подписью.</w:t>
      </w:r>
    </w:p>
    <w:p>
      <w:pPr>
        <w:spacing w:before="0" w:after="0" w:line="298"/>
        <w:ind w:right="20" w:left="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pPr>
        <w:keepNext w:val="true"/>
        <w:keepLines w:val="true"/>
        <w:spacing w:before="0" w:after="297" w:line="270"/>
        <w:ind w:right="0" w:left="20" w:firstLine="0"/>
        <w:jc w:val="left"/>
        <w:rPr>
          <w:rFonts w:ascii="Times New Roman" w:hAnsi="Times New Roman" w:cs="Times New Roman" w:eastAsia="Times New Roman"/>
          <w:b/>
          <w:color w:val="000000"/>
          <w:spacing w:val="0"/>
          <w:position w:val="0"/>
          <w:sz w:val="27"/>
          <w:shd w:fill="auto" w:val="clear"/>
        </w:rPr>
      </w:pPr>
    </w:p>
    <w:p>
      <w:pPr>
        <w:keepNext w:val="true"/>
        <w:keepLines w:val="true"/>
        <w:spacing w:before="0" w:after="297" w:line="270"/>
        <w:ind w:right="0" w:left="20" w:firstLine="0"/>
        <w:jc w:val="left"/>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10. </w:t>
      </w:r>
      <w:r>
        <w:rPr>
          <w:rFonts w:ascii="Times New Roman" w:hAnsi="Times New Roman" w:cs="Times New Roman" w:eastAsia="Times New Roman"/>
          <w:b/>
          <w:color w:val="000000"/>
          <w:spacing w:val="0"/>
          <w:position w:val="0"/>
          <w:sz w:val="27"/>
          <w:shd w:fill="auto" w:val="clear"/>
        </w:rPr>
        <w:t xml:space="preserve">«</w:t>
      </w:r>
      <w:r>
        <w:rPr>
          <w:rFonts w:ascii="Times New Roman" w:hAnsi="Times New Roman" w:cs="Times New Roman" w:eastAsia="Times New Roman"/>
          <w:b/>
          <w:color w:val="000000"/>
          <w:spacing w:val="0"/>
          <w:position w:val="0"/>
          <w:sz w:val="27"/>
          <w:shd w:fill="auto" w:val="clear"/>
        </w:rPr>
        <w:t xml:space="preserve">Критерии оценивания итогового сочинения (изложения)</w:t>
      </w:r>
      <w:r>
        <w:rPr>
          <w:rFonts w:ascii="Times New Roman" w:hAnsi="Times New Roman" w:cs="Times New Roman" w:eastAsia="Times New Roman"/>
          <w:b/>
          <w:color w:val="000000"/>
          <w:spacing w:val="0"/>
          <w:position w:val="0"/>
          <w:sz w:val="27"/>
          <w:shd w:fill="auto" w:val="clear"/>
        </w:rPr>
        <w:t xml:space="preserve">»</w:t>
      </w:r>
    </w:p>
    <w:p>
      <w:pPr>
        <w:keepNext w:val="true"/>
        <w:keepLines w:val="true"/>
        <w:spacing w:before="0" w:after="263" w:line="326"/>
        <w:ind w:right="0" w:left="20" w:firstLine="0"/>
        <w:jc w:val="center"/>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1. </w:t>
      </w:r>
      <w:r>
        <w:rPr>
          <w:rFonts w:ascii="Times New Roman" w:hAnsi="Times New Roman" w:cs="Times New Roman" w:eastAsia="Times New Roman"/>
          <w:b/>
          <w:color w:val="000000"/>
          <w:spacing w:val="0"/>
          <w:position w:val="0"/>
          <w:sz w:val="27"/>
          <w:shd w:fill="auto" w:val="clear"/>
        </w:rPr>
        <w:t xml:space="preserve">Критерии оценивания итогового сочинения организациями, реализующими образовательные программы среднего общего образования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 проверке по критериям оценивания допускаются итоговые сочинения, соответствующие установленным требованиям.</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Требование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1. «</w:t>
      </w:r>
      <w:r>
        <w:rPr>
          <w:rFonts w:ascii="Times New Roman" w:hAnsi="Times New Roman" w:cs="Times New Roman" w:eastAsia="Times New Roman"/>
          <w:b/>
          <w:color w:val="000000"/>
          <w:spacing w:val="0"/>
          <w:position w:val="0"/>
          <w:sz w:val="25"/>
          <w:shd w:fill="auto" w:val="clear"/>
        </w:rPr>
        <w:t xml:space="preserve">Объем итогового сочинения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Рекомендуемое количество слов - от 350.</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Максимальное количество слов в сочинении не устанавливается. Если в сочинении менее 250 слов (в подсчет включаются все слова, в том числе и служебные),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итоговое сочинение не проверяется по требованию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критериям оценивания).</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Требование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2. «</w:t>
      </w:r>
      <w:r>
        <w:rPr>
          <w:rFonts w:ascii="Times New Roman" w:hAnsi="Times New Roman" w:cs="Times New Roman" w:eastAsia="Times New Roman"/>
          <w:b/>
          <w:color w:val="000000"/>
          <w:spacing w:val="0"/>
          <w:position w:val="0"/>
          <w:sz w:val="25"/>
          <w:shd w:fill="auto" w:val="clear"/>
        </w:rPr>
        <w:t xml:space="preserve">Самостоятельность написания итогового сочинения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сочинение признано несамостоятельным,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сочинение не проверяется по критериям оценивания).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сочинение, соответствующее установленным требованиям, оценивается по критериям:</w:t>
      </w:r>
    </w:p>
    <w:p>
      <w:pPr>
        <w:numPr>
          <w:ilvl w:val="0"/>
          <w:numId w:val="588"/>
        </w:numPr>
        <w:tabs>
          <w:tab w:val="left" w:pos="1147"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Соответствие теме</w:t>
      </w:r>
      <w:r>
        <w:rPr>
          <w:rFonts w:ascii="Times New Roman" w:hAnsi="Times New Roman" w:cs="Times New Roman" w:eastAsia="Times New Roman"/>
          <w:color w:val="000000"/>
          <w:spacing w:val="0"/>
          <w:position w:val="0"/>
          <w:sz w:val="25"/>
          <w:shd w:fill="auto" w:val="clear"/>
        </w:rPr>
        <w:t xml:space="preserve">»;</w:t>
      </w:r>
    </w:p>
    <w:p>
      <w:pPr>
        <w:numPr>
          <w:ilvl w:val="0"/>
          <w:numId w:val="588"/>
        </w:numPr>
        <w:tabs>
          <w:tab w:val="left" w:pos="1085"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Аргументация. Привлечение литературного материала</w:t>
      </w:r>
      <w:r>
        <w:rPr>
          <w:rFonts w:ascii="Times New Roman" w:hAnsi="Times New Roman" w:cs="Times New Roman" w:eastAsia="Times New Roman"/>
          <w:color w:val="000000"/>
          <w:spacing w:val="0"/>
          <w:position w:val="0"/>
          <w:sz w:val="25"/>
          <w:shd w:fill="auto" w:val="clear"/>
        </w:rPr>
        <w:t xml:space="preserve">»;</w:t>
      </w:r>
    </w:p>
    <w:p>
      <w:pPr>
        <w:numPr>
          <w:ilvl w:val="0"/>
          <w:numId w:val="588"/>
        </w:numPr>
        <w:tabs>
          <w:tab w:val="left" w:pos="1075"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Композиция и логика рассуждения</w:t>
      </w:r>
      <w:r>
        <w:rPr>
          <w:rFonts w:ascii="Times New Roman" w:hAnsi="Times New Roman" w:cs="Times New Roman" w:eastAsia="Times New Roman"/>
          <w:color w:val="000000"/>
          <w:spacing w:val="0"/>
          <w:position w:val="0"/>
          <w:sz w:val="25"/>
          <w:shd w:fill="auto" w:val="clear"/>
        </w:rPr>
        <w:t xml:space="preserve">»;</w:t>
      </w:r>
    </w:p>
    <w:p>
      <w:pPr>
        <w:numPr>
          <w:ilvl w:val="0"/>
          <w:numId w:val="588"/>
        </w:numPr>
        <w:tabs>
          <w:tab w:val="left" w:pos="1085"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Качество письменной речи</w:t>
      </w:r>
      <w:r>
        <w:rPr>
          <w:rFonts w:ascii="Times New Roman" w:hAnsi="Times New Roman" w:cs="Times New Roman" w:eastAsia="Times New Roman"/>
          <w:color w:val="000000"/>
          <w:spacing w:val="0"/>
          <w:position w:val="0"/>
          <w:sz w:val="25"/>
          <w:shd w:fill="auto" w:val="clear"/>
        </w:rPr>
        <w:t xml:space="preserve">»;</w:t>
      </w:r>
    </w:p>
    <w:p>
      <w:pPr>
        <w:numPr>
          <w:ilvl w:val="0"/>
          <w:numId w:val="588"/>
        </w:numPr>
        <w:tabs>
          <w:tab w:val="left" w:pos="1075"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Грамотность</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Критерии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1 </w:t>
      </w:r>
      <w:r>
        <w:rPr>
          <w:rFonts w:ascii="Times New Roman" w:hAnsi="Times New Roman" w:cs="Times New Roman" w:eastAsia="Times New Roman"/>
          <w:b/>
          <w:color w:val="000000"/>
          <w:spacing w:val="0"/>
          <w:position w:val="0"/>
          <w:sz w:val="25"/>
          <w:shd w:fill="auto" w:val="clear"/>
        </w:rPr>
        <w:t xml:space="preserve">и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2 </w:t>
      </w:r>
      <w:r>
        <w:rPr>
          <w:rFonts w:ascii="Times New Roman" w:hAnsi="Times New Roman" w:cs="Times New Roman" w:eastAsia="Times New Roman"/>
          <w:b/>
          <w:color w:val="000000"/>
          <w:spacing w:val="0"/>
          <w:position w:val="0"/>
          <w:sz w:val="25"/>
          <w:shd w:fill="auto" w:val="clear"/>
        </w:rPr>
        <w:t xml:space="preserve">являются основными.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получения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зачета</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итоговое сочинение необходимо получить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критериям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выставление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незачета</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одному из этих критериев автоматически ведет к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незачету</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а также дополнительно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одному из других критериев.</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1 «</w:t>
      </w:r>
      <w:r>
        <w:rPr>
          <w:rFonts w:ascii="Times New Roman" w:hAnsi="Times New Roman" w:cs="Times New Roman" w:eastAsia="Times New Roman"/>
          <w:b/>
          <w:color w:val="000000"/>
          <w:spacing w:val="0"/>
          <w:position w:val="0"/>
          <w:sz w:val="25"/>
          <w:shd w:fill="auto" w:val="clear"/>
        </w:rPr>
        <w:t xml:space="preserve">Соответствие теме</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Данный критерий нацеливает на проверку содержания сочинения.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Во всех остальных случаях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2 «</w:t>
      </w:r>
      <w:r>
        <w:rPr>
          <w:rFonts w:ascii="Times New Roman" w:hAnsi="Times New Roman" w:cs="Times New Roman" w:eastAsia="Times New Roman"/>
          <w:b/>
          <w:color w:val="000000"/>
          <w:spacing w:val="0"/>
          <w:position w:val="0"/>
          <w:sz w:val="25"/>
          <w:shd w:fill="auto" w:val="clear"/>
        </w:rPr>
        <w:t xml:space="preserve">Аргументация. Привлечение литературного материала</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3 «</w:t>
      </w:r>
      <w:r>
        <w:rPr>
          <w:rFonts w:ascii="Times New Roman" w:hAnsi="Times New Roman" w:cs="Times New Roman" w:eastAsia="Times New Roman"/>
          <w:b/>
          <w:color w:val="000000"/>
          <w:spacing w:val="0"/>
          <w:position w:val="0"/>
          <w:sz w:val="25"/>
          <w:shd w:fill="auto" w:val="clear"/>
        </w:rPr>
        <w:t xml:space="preserve">Композиция и логика рассуждения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4 «</w:t>
      </w:r>
      <w:r>
        <w:rPr>
          <w:rFonts w:ascii="Times New Roman" w:hAnsi="Times New Roman" w:cs="Times New Roman" w:eastAsia="Times New Roman"/>
          <w:b/>
          <w:color w:val="000000"/>
          <w:spacing w:val="0"/>
          <w:position w:val="0"/>
          <w:sz w:val="25"/>
          <w:shd w:fill="auto" w:val="clear"/>
        </w:rPr>
        <w:t xml:space="preserve">Качество письменной речи</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Данный критерий нацеливает на проверку речевого оформления текста сочинения.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5 «</w:t>
      </w:r>
      <w:r>
        <w:rPr>
          <w:rFonts w:ascii="Times New Roman" w:hAnsi="Times New Roman" w:cs="Times New Roman" w:eastAsia="Times New Roman"/>
          <w:b/>
          <w:color w:val="000000"/>
          <w:spacing w:val="0"/>
          <w:position w:val="0"/>
          <w:sz w:val="25"/>
          <w:shd w:fill="auto" w:val="clear"/>
        </w:rPr>
        <w:t xml:space="preserve">Грамотность</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Данный критерий позволяет оценить грамотность выпускника.</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на 100 слов в среднем приходится в сумме более пяти ошибок: грамматических, орфографических, пунктуационных.</w:t>
      </w:r>
    </w:p>
    <w:p>
      <w:pPr>
        <w:keepNext w:val="true"/>
        <w:keepLines w:val="true"/>
        <w:spacing w:before="0" w:after="259" w:line="322"/>
        <w:ind w:right="0" w:left="20" w:firstLine="0"/>
        <w:jc w:val="center"/>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2. </w:t>
      </w:r>
      <w:r>
        <w:rPr>
          <w:rFonts w:ascii="Times New Roman" w:hAnsi="Times New Roman" w:cs="Times New Roman" w:eastAsia="Times New Roman"/>
          <w:b/>
          <w:color w:val="000000"/>
          <w:spacing w:val="0"/>
          <w:position w:val="0"/>
          <w:sz w:val="27"/>
          <w:shd w:fill="auto" w:val="clear"/>
        </w:rPr>
        <w:t xml:space="preserve">Критерии оценивания итогового изложения организациями, реализующими образовательные программы среднего общего образования</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изложение пишется подробно.</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 проверке по критериям оценивания допускаются итоговые изложения, соответствующие установленным требованиям:</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Требование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1. «</w:t>
      </w:r>
      <w:r>
        <w:rPr>
          <w:rFonts w:ascii="Times New Roman" w:hAnsi="Times New Roman" w:cs="Times New Roman" w:eastAsia="Times New Roman"/>
          <w:b/>
          <w:color w:val="000000"/>
          <w:spacing w:val="0"/>
          <w:position w:val="0"/>
          <w:sz w:val="25"/>
          <w:shd w:fill="auto" w:val="clear"/>
        </w:rPr>
        <w:t xml:space="preserve">Объем итогового изложения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Рекомендуемое количество слов - 200.</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Максимальное количество слов в изложении не устанавливается: участник должен исходить из содержания исходного текста.</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в изложении менее 150 слов (в подсчет включаются все слова, в том числе и служебные),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итоговое изложение не проверяется по требованию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и критериям оценивания).</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Требование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2. «</w:t>
      </w:r>
      <w:r>
        <w:rPr>
          <w:rFonts w:ascii="Times New Roman" w:hAnsi="Times New Roman" w:cs="Times New Roman" w:eastAsia="Times New Roman"/>
          <w:b/>
          <w:color w:val="000000"/>
          <w:spacing w:val="0"/>
          <w:position w:val="0"/>
          <w:sz w:val="25"/>
          <w:shd w:fill="auto" w:val="clear"/>
        </w:rPr>
        <w:t xml:space="preserve">Самостоятельность написания итогового изложения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Если изложение признано несамостоятельным, то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невыполнение требования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и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(такое изложение не проверяется по критериям оценивания).</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Итоговое изложение (подробное), соответствующее установленным требованиям, оценивается по критериям:</w:t>
      </w:r>
    </w:p>
    <w:p>
      <w:pPr>
        <w:numPr>
          <w:ilvl w:val="0"/>
          <w:numId w:val="614"/>
        </w:numPr>
        <w:tabs>
          <w:tab w:val="left" w:pos="950"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Содержание изложения</w:t>
      </w:r>
      <w:r>
        <w:rPr>
          <w:rFonts w:ascii="Times New Roman" w:hAnsi="Times New Roman" w:cs="Times New Roman" w:eastAsia="Times New Roman"/>
          <w:color w:val="000000"/>
          <w:spacing w:val="0"/>
          <w:position w:val="0"/>
          <w:sz w:val="25"/>
          <w:shd w:fill="auto" w:val="clear"/>
        </w:rPr>
        <w:t xml:space="preserve">»;</w:t>
      </w:r>
    </w:p>
    <w:p>
      <w:pPr>
        <w:numPr>
          <w:ilvl w:val="0"/>
          <w:numId w:val="614"/>
        </w:numPr>
        <w:tabs>
          <w:tab w:val="left" w:pos="979"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Логичность изложения</w:t>
      </w:r>
      <w:r>
        <w:rPr>
          <w:rFonts w:ascii="Times New Roman" w:hAnsi="Times New Roman" w:cs="Times New Roman" w:eastAsia="Times New Roman"/>
          <w:color w:val="000000"/>
          <w:spacing w:val="0"/>
          <w:position w:val="0"/>
          <w:sz w:val="25"/>
          <w:shd w:fill="auto" w:val="clear"/>
        </w:rPr>
        <w:t xml:space="preserve">»;</w:t>
      </w:r>
    </w:p>
    <w:p>
      <w:pPr>
        <w:numPr>
          <w:ilvl w:val="0"/>
          <w:numId w:val="614"/>
        </w:numPr>
        <w:tabs>
          <w:tab w:val="left" w:pos="974"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Использование элементов стиля исходного текста</w:t>
      </w:r>
      <w:r>
        <w:rPr>
          <w:rFonts w:ascii="Times New Roman" w:hAnsi="Times New Roman" w:cs="Times New Roman" w:eastAsia="Times New Roman"/>
          <w:color w:val="000000"/>
          <w:spacing w:val="0"/>
          <w:position w:val="0"/>
          <w:sz w:val="25"/>
          <w:shd w:fill="auto" w:val="clear"/>
        </w:rPr>
        <w:t xml:space="preserve">»;</w:t>
      </w:r>
    </w:p>
    <w:p>
      <w:pPr>
        <w:numPr>
          <w:ilvl w:val="0"/>
          <w:numId w:val="614"/>
        </w:numPr>
        <w:tabs>
          <w:tab w:val="left" w:pos="979"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Качество письменной речи</w:t>
      </w:r>
      <w:r>
        <w:rPr>
          <w:rFonts w:ascii="Times New Roman" w:hAnsi="Times New Roman" w:cs="Times New Roman" w:eastAsia="Times New Roman"/>
          <w:color w:val="000000"/>
          <w:spacing w:val="0"/>
          <w:position w:val="0"/>
          <w:sz w:val="25"/>
          <w:shd w:fill="auto" w:val="clear"/>
        </w:rPr>
        <w:t xml:space="preserve">»;</w:t>
      </w:r>
    </w:p>
    <w:p>
      <w:pPr>
        <w:numPr>
          <w:ilvl w:val="0"/>
          <w:numId w:val="614"/>
        </w:numPr>
        <w:tabs>
          <w:tab w:val="left" w:pos="974" w:leader="none"/>
        </w:tabs>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Грамотность</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Критерии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являются основными.</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Для получения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зачета</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итоговое изложение необходимо получить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критериям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выставление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незачета</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одному из этих критериев автоматически ведет к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незачету</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за работу в целом), а также дополнительно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по одному из других критериев.</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1 «</w:t>
      </w:r>
      <w:r>
        <w:rPr>
          <w:rFonts w:ascii="Times New Roman" w:hAnsi="Times New Roman" w:cs="Times New Roman" w:eastAsia="Times New Roman"/>
          <w:b/>
          <w:color w:val="000000"/>
          <w:spacing w:val="0"/>
          <w:position w:val="0"/>
          <w:sz w:val="25"/>
          <w:shd w:fill="auto" w:val="clear"/>
        </w:rPr>
        <w:t xml:space="preserve">Содержание изложения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Проверяется умение участника передать содержание исходного текста.</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p>
    <w:p>
      <w:pPr>
        <w:spacing w:before="0" w:after="0" w:line="298"/>
        <w:ind w:right="0" w:left="20" w:firstLine="70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2 «</w:t>
      </w:r>
      <w:r>
        <w:rPr>
          <w:rFonts w:ascii="Times New Roman" w:hAnsi="Times New Roman" w:cs="Times New Roman" w:eastAsia="Times New Roman"/>
          <w:b/>
          <w:color w:val="000000"/>
          <w:spacing w:val="0"/>
          <w:position w:val="0"/>
          <w:sz w:val="25"/>
          <w:shd w:fill="auto" w:val="clear"/>
        </w:rPr>
        <w:t xml:space="preserve">Логичность изложения</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20" w:firstLine="7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pPr>
        <w:spacing w:before="0" w:after="0" w:line="298"/>
        <w:ind w:right="20" w:left="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грубые логические нарушения мешают пониманию смысла изложенного. Во всех остальных случаях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0" w:firstLine="68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3 «</w:t>
      </w:r>
      <w:r>
        <w:rPr>
          <w:rFonts w:ascii="Times New Roman" w:hAnsi="Times New Roman" w:cs="Times New Roman" w:eastAsia="Times New Roman"/>
          <w:b/>
          <w:color w:val="000000"/>
          <w:spacing w:val="0"/>
          <w:position w:val="0"/>
          <w:sz w:val="25"/>
          <w:shd w:fill="auto" w:val="clear"/>
        </w:rPr>
        <w:t xml:space="preserve">Использование элементов стиля исходного текста</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Проверяется умение участника сохранить в изложении отдельные элементы стиля исходного текста.</w:t>
      </w:r>
    </w:p>
    <w:p>
      <w:pPr>
        <w:spacing w:before="0" w:after="0" w:line="298"/>
        <w:ind w:right="20" w:left="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в изложении полностью отсутствуют элементы стиля исходного текста. Во всех остальных случаях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0" w:firstLine="68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4 «</w:t>
      </w:r>
      <w:r>
        <w:rPr>
          <w:rFonts w:ascii="Times New Roman" w:hAnsi="Times New Roman" w:cs="Times New Roman" w:eastAsia="Times New Roman"/>
          <w:b/>
          <w:color w:val="000000"/>
          <w:spacing w:val="0"/>
          <w:position w:val="0"/>
          <w:sz w:val="25"/>
          <w:shd w:fill="auto" w:val="clear"/>
        </w:rPr>
        <w:t xml:space="preserve">Качество письменной речи</w:t>
      </w:r>
      <w:r>
        <w:rPr>
          <w:rFonts w:ascii="Times New Roman" w:hAnsi="Times New Roman" w:cs="Times New Roman" w:eastAsia="Times New Roman"/>
          <w:b/>
          <w:color w:val="000000"/>
          <w:spacing w:val="0"/>
          <w:position w:val="0"/>
          <w:sz w:val="25"/>
          <w:shd w:fill="auto" w:val="clear"/>
        </w:rPr>
        <w:t xml:space="preserve">»</w:t>
      </w:r>
    </w:p>
    <w:p>
      <w:pPr>
        <w:spacing w:before="0" w:after="0" w:line="298"/>
        <w:ind w:right="20" w:left="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Проверяется умение участника выражать мысли, используя разнообразную лексику и различные речевые конструкции.</w:t>
      </w:r>
    </w:p>
    <w:p>
      <w:pPr>
        <w:spacing w:before="0" w:after="0" w:line="298"/>
        <w:ind w:right="20" w:left="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зачет</w:t>
      </w:r>
      <w:r>
        <w:rPr>
          <w:rFonts w:ascii="Times New Roman" w:hAnsi="Times New Roman" w:cs="Times New Roman" w:eastAsia="Times New Roman"/>
          <w:color w:val="000000"/>
          <w:spacing w:val="0"/>
          <w:position w:val="0"/>
          <w:sz w:val="25"/>
          <w:shd w:fill="auto" w:val="clear"/>
        </w:rPr>
        <w:t xml:space="preserve">».</w:t>
      </w:r>
    </w:p>
    <w:p>
      <w:pPr>
        <w:keepNext w:val="true"/>
        <w:keepLines w:val="true"/>
        <w:spacing w:before="0" w:after="0" w:line="298"/>
        <w:ind w:right="0" w:left="0" w:firstLine="68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Критерий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5 «</w:t>
      </w:r>
      <w:r>
        <w:rPr>
          <w:rFonts w:ascii="Times New Roman" w:hAnsi="Times New Roman" w:cs="Times New Roman" w:eastAsia="Times New Roman"/>
          <w:b/>
          <w:color w:val="000000"/>
          <w:spacing w:val="0"/>
          <w:position w:val="0"/>
          <w:sz w:val="25"/>
          <w:shd w:fill="auto" w:val="clear"/>
        </w:rPr>
        <w:t xml:space="preserve">Грамотность</w:t>
      </w:r>
      <w:r>
        <w:rPr>
          <w:rFonts w:ascii="Times New Roman" w:hAnsi="Times New Roman" w:cs="Times New Roman" w:eastAsia="Times New Roman"/>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vertAlign w:val="superscript"/>
        </w:rPr>
        <w:t xml:space="preserve">23 24</w:t>
      </w:r>
    </w:p>
    <w:p>
      <w:pPr>
        <w:spacing w:before="0" w:after="6339" w:line="298"/>
        <w:ind w:right="20" w:left="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Проверяется грамотность участника.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Незачет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ставится при условии, если на 100 слов в среднем приходится в сумме более десяти ошибок: грамматических, орфографических, пунктуационных.</w:t>
      </w:r>
    </w:p>
    <w:p>
      <w:pPr>
        <w:numPr>
          <w:ilvl w:val="0"/>
          <w:numId w:val="632"/>
        </w:numPr>
        <w:tabs>
          <w:tab w:val="left" w:pos="778" w:leader="none"/>
        </w:tabs>
        <w:spacing w:before="0" w:after="0" w:line="250"/>
        <w:ind w:right="20" w:left="0" w:firstLine="680"/>
        <w:jc w:val="both"/>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На оценку сочинения по Критерию </w:t>
      </w:r>
      <w:r>
        <w:rPr>
          <w:rFonts w:ascii="Segoe UI Symbol" w:hAnsi="Segoe UI Symbol" w:cs="Segoe UI Symbol" w:eastAsia="Segoe UI Symbol"/>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 5 </w:t>
      </w:r>
      <w:r>
        <w:rPr>
          <w:rFonts w:ascii="Times New Roman" w:hAnsi="Times New Roman" w:cs="Times New Roman" w:eastAsia="Times New Roman"/>
          <w:color w:val="000000"/>
          <w:spacing w:val="0"/>
          <w:position w:val="0"/>
          <w:sz w:val="21"/>
          <w:shd w:fill="auto" w:val="clear"/>
        </w:rPr>
        <w:t xml:space="preserve">распространяются положения о негрубых и однотипных ошибках. При оценке грамотности следует учитывать специфику письменной речи глухих и слабослышащих обучающихся, проявляющуюся в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аграмматизмах</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которые должны рассматриваться как однотипные и негрубые ошибки.</w:t>
      </w:r>
    </w:p>
    <w:p>
      <w:pPr>
        <w:numPr>
          <w:ilvl w:val="0"/>
          <w:numId w:val="632"/>
        </w:numPr>
        <w:tabs>
          <w:tab w:val="left" w:pos="835" w:leader="none"/>
        </w:tabs>
        <w:spacing w:before="0" w:after="0" w:line="250"/>
        <w:ind w:right="20" w:left="0" w:firstLine="680"/>
        <w:jc w:val="both"/>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Итоговое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Объем итогового изложения</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и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Самостоятельность написания итогового изложения</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Итоговое изложение, соответствующее установленным требованиям, оценивается по критериям. Для получения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зачета</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за итоговое изложение необходимо получить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зачет</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по критериям </w:t>
      </w:r>
      <w:r>
        <w:rPr>
          <w:rFonts w:ascii="Segoe UI Symbol" w:hAnsi="Segoe UI Symbol" w:cs="Segoe UI Symbol" w:eastAsia="Segoe UI Symbol"/>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 1 </w:t>
      </w:r>
      <w:r>
        <w:rPr>
          <w:rFonts w:ascii="Times New Roman" w:hAnsi="Times New Roman" w:cs="Times New Roman" w:eastAsia="Times New Roman"/>
          <w:color w:val="000000"/>
          <w:spacing w:val="0"/>
          <w:position w:val="0"/>
          <w:sz w:val="21"/>
          <w:shd w:fill="auto" w:val="clear"/>
        </w:rPr>
        <w:t xml:space="preserve">и </w:t>
      </w:r>
      <w:r>
        <w:rPr>
          <w:rFonts w:ascii="Segoe UI Symbol" w:hAnsi="Segoe UI Symbol" w:cs="Segoe UI Symbol" w:eastAsia="Segoe UI Symbol"/>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 2, </w:t>
      </w:r>
      <w:r>
        <w:rPr>
          <w:rFonts w:ascii="Times New Roman" w:hAnsi="Times New Roman" w:cs="Times New Roman" w:eastAsia="Times New Roman"/>
          <w:color w:val="000000"/>
          <w:spacing w:val="0"/>
          <w:position w:val="0"/>
          <w:sz w:val="21"/>
          <w:shd w:fill="auto" w:val="clear"/>
        </w:rPr>
        <w:t xml:space="preserve">а также дополнительно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зачет</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по одному из критериев </w:t>
      </w:r>
      <w:r>
        <w:rPr>
          <w:rFonts w:ascii="Segoe UI Symbol" w:hAnsi="Segoe UI Symbol" w:cs="Segoe UI Symbol" w:eastAsia="Segoe UI Symbol"/>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 3 </w:t>
      </w:r>
      <w:r>
        <w:rPr>
          <w:rFonts w:ascii="Times New Roman" w:hAnsi="Times New Roman" w:cs="Times New Roman" w:eastAsia="Times New Roman"/>
          <w:color w:val="000000"/>
          <w:spacing w:val="0"/>
          <w:position w:val="0"/>
          <w:sz w:val="21"/>
          <w:shd w:fill="auto" w:val="clear"/>
        </w:rPr>
        <w:t xml:space="preserve">или </w:t>
      </w:r>
      <w:r>
        <w:rPr>
          <w:rFonts w:ascii="Segoe UI Symbol" w:hAnsi="Segoe UI Symbol" w:cs="Segoe UI Symbol" w:eastAsia="Segoe UI Symbol"/>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 4. </w:t>
      </w:r>
      <w:r>
        <w:rPr>
          <w:rFonts w:ascii="Times New Roman" w:hAnsi="Times New Roman" w:cs="Times New Roman" w:eastAsia="Times New Roman"/>
          <w:color w:val="000000"/>
          <w:spacing w:val="0"/>
          <w:position w:val="0"/>
          <w:sz w:val="21"/>
          <w:shd w:fill="auto" w:val="clear"/>
        </w:rPr>
        <w:t xml:space="preserve">Итоговое изложение в устной форме по Критерию </w:t>
      </w:r>
      <w:r>
        <w:rPr>
          <w:rFonts w:ascii="Segoe UI Symbol" w:hAnsi="Segoe UI Symbol" w:cs="Segoe UI Symbol" w:eastAsia="Segoe UI Symbol"/>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 5 </w:t>
      </w:r>
      <w:r>
        <w:rPr>
          <w:rFonts w:ascii="Times New Roman" w:hAnsi="Times New Roman" w:cs="Times New Roman" w:eastAsia="Times New Roman"/>
          <w:color w:val="000000"/>
          <w:spacing w:val="0"/>
          <w:position w:val="0"/>
          <w:sz w:val="21"/>
          <w:shd w:fill="auto" w:val="clear"/>
        </w:rPr>
        <w:t xml:space="preserve">не проверяется.</w:t>
      </w:r>
    </w:p>
    <w:p>
      <w:pPr>
        <w:spacing w:before="0" w:after="0" w:line="240"/>
        <w:ind w:right="0" w:left="0" w:firstLine="0"/>
        <w:jc w:val="left"/>
        <w:rPr>
          <w:rFonts w:ascii="Microsoft Sans Serif" w:hAnsi="Microsoft Sans Serif" w:cs="Microsoft Sans Serif" w:eastAsia="Microsoft Sans Serif"/>
          <w:color w:val="000000"/>
          <w:spacing w:val="0"/>
          <w:position w:val="0"/>
          <w:sz w:val="24"/>
          <w:shd w:fill="auto" w:val="clear"/>
        </w:rPr>
      </w:pPr>
      <w:r>
        <w:rPr>
          <w:rFonts w:ascii="Microsoft Sans Serif" w:hAnsi="Microsoft Sans Serif" w:cs="Microsoft Sans Serif" w:eastAsia="Microsoft Sans Serif"/>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000000"/>
          <w:spacing w:val="0"/>
          <w:position w:val="0"/>
          <w:sz w:val="27"/>
          <w:shd w:fill="auto" w:val="clear"/>
        </w:rPr>
      </w:pPr>
    </w:p>
    <w:p>
      <w:pPr>
        <w:keepNext w:val="true"/>
        <w:keepLines w:val="true"/>
        <w:spacing w:before="0" w:after="259" w:line="322"/>
        <w:ind w:right="0" w:left="20" w:firstLine="0"/>
        <w:jc w:val="center"/>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3. </w:t>
      </w:r>
      <w:r>
        <w:rPr>
          <w:rFonts w:ascii="Times New Roman" w:hAnsi="Times New Roman" w:cs="Times New Roman" w:eastAsia="Times New Roman"/>
          <w:b/>
          <w:color w:val="000000"/>
          <w:spacing w:val="0"/>
          <w:position w:val="0"/>
          <w:sz w:val="27"/>
          <w:shd w:fill="auto" w:val="clear"/>
        </w:rPr>
        <w:t xml:space="preserve">Рекомендуемые критерии оценивания итогового сочинения организациями, реализующими образовательные программы высшего образования</w:t>
      </w:r>
    </w:p>
    <w:p>
      <w:pPr>
        <w:spacing w:before="0" w:after="0" w:line="298"/>
        <w:ind w:right="140" w:left="120" w:firstLine="7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w:t>
      </w:r>
    </w:p>
    <w:p>
      <w:pPr>
        <w:spacing w:before="0" w:after="0" w:line="298"/>
        <w:ind w:right="140" w:left="120" w:firstLine="7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Сочинение оценивается по десяти критериям и с учетом его объема и самостоятельности.</w:t>
      </w:r>
    </w:p>
    <w:p>
      <w:pPr>
        <w:spacing w:before="0" w:after="0" w:line="298"/>
        <w:ind w:right="0" w:left="120" w:firstLine="74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Критерии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1 </w:t>
      </w:r>
      <w:r>
        <w:rPr>
          <w:rFonts w:ascii="Times New Roman" w:hAnsi="Times New Roman" w:cs="Times New Roman" w:eastAsia="Times New Roman"/>
          <w:color w:val="000000"/>
          <w:spacing w:val="0"/>
          <w:position w:val="0"/>
          <w:sz w:val="25"/>
          <w:shd w:fill="auto" w:val="clear"/>
        </w:rPr>
        <w:t xml:space="preserve">и </w:t>
      </w:r>
      <w:r>
        <w:rPr>
          <w:rFonts w:ascii="Segoe UI Symbol" w:hAnsi="Segoe UI Symbol" w:cs="Segoe UI Symbol" w:eastAsia="Segoe UI Symbol"/>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 2 </w:t>
      </w:r>
      <w:r>
        <w:rPr>
          <w:rFonts w:ascii="Times New Roman" w:hAnsi="Times New Roman" w:cs="Times New Roman" w:eastAsia="Times New Roman"/>
          <w:color w:val="000000"/>
          <w:spacing w:val="0"/>
          <w:position w:val="0"/>
          <w:sz w:val="25"/>
          <w:shd w:fill="auto" w:val="clear"/>
        </w:rPr>
        <w:t xml:space="preserve">являются основными.</w:t>
      </w:r>
    </w:p>
    <w:p>
      <w:pPr>
        <w:spacing w:before="0" w:after="181" w:line="298"/>
        <w:ind w:right="140" w:left="120" w:firstLine="74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Если при проверке сочинения по критерию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1 </w:t>
      </w:r>
      <w:r>
        <w:rPr>
          <w:rFonts w:ascii="Times New Roman" w:hAnsi="Times New Roman" w:cs="Times New Roman" w:eastAsia="Times New Roman"/>
          <w:b/>
          <w:color w:val="000000"/>
          <w:spacing w:val="0"/>
          <w:position w:val="0"/>
          <w:sz w:val="25"/>
          <w:shd w:fill="auto" w:val="clear"/>
        </w:rPr>
        <w:t xml:space="preserve">или </w:t>
      </w:r>
      <w:r>
        <w:rPr>
          <w:rFonts w:ascii="Segoe UI Symbol" w:hAnsi="Segoe UI Symbol" w:cs="Segoe UI Symbol" w:eastAsia="Segoe UI Symbol"/>
          <w:b/>
          <w:color w:val="000000"/>
          <w:spacing w:val="0"/>
          <w:position w:val="0"/>
          <w:sz w:val="25"/>
          <w:shd w:fill="auto" w:val="clear"/>
        </w:rPr>
        <w:t xml:space="preserve">№</w:t>
      </w:r>
      <w:r>
        <w:rPr>
          <w:rFonts w:ascii="Times New Roman" w:hAnsi="Times New Roman" w:cs="Times New Roman" w:eastAsia="Times New Roman"/>
          <w:b/>
          <w:color w:val="000000"/>
          <w:spacing w:val="0"/>
          <w:position w:val="0"/>
          <w:sz w:val="25"/>
          <w:shd w:fill="auto" w:val="clear"/>
        </w:rPr>
        <w:t xml:space="preserve"> 2 </w:t>
      </w:r>
      <w:r>
        <w:rPr>
          <w:rFonts w:ascii="Times New Roman" w:hAnsi="Times New Roman" w:cs="Times New Roman" w:eastAsia="Times New Roman"/>
          <w:b/>
          <w:color w:val="000000"/>
          <w:spacing w:val="0"/>
          <w:position w:val="0"/>
          <w:sz w:val="25"/>
          <w:shd w:fill="auto" w:val="clear"/>
        </w:rPr>
        <w:t xml:space="preserve">поставлено 0 баллов, то сочинение дальше не проверяется: по всем остальным критериям выставляется 0 баллов.</w:t>
      </w:r>
    </w:p>
    <w:tbl>
      <w:tblPr/>
      <w:tblGrid>
        <w:gridCol w:w="9197"/>
        <w:gridCol w:w="1248"/>
      </w:tblGrid>
      <w:tr>
        <w:trPr>
          <w:trHeight w:val="29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6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Критерии оценивания</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Баллы</w:t>
            </w:r>
          </w:p>
        </w:tc>
      </w:tr>
      <w:tr>
        <w:trPr>
          <w:trHeight w:val="288" w:hRule="auto"/>
          <w:jc w:val="center"/>
        </w:trPr>
        <w:tc>
          <w:tcPr>
            <w:tcW w:w="10445"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К1. Соответствие теме</w:t>
            </w:r>
          </w:p>
        </w:tc>
      </w:tr>
      <w:tr>
        <w:trPr>
          <w:trHeight w:val="1114"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0" w:firstLine="380"/>
              <w:jc w:val="both"/>
              <w:rPr>
                <w:spacing w:val="0"/>
                <w:position w:val="0"/>
              </w:rPr>
            </w:pPr>
            <w:r>
              <w:rPr>
                <w:rFonts w:ascii="Times New Roman" w:hAnsi="Times New Roman" w:cs="Times New Roman" w:eastAsia="Times New Roman"/>
                <w:color w:val="000000"/>
                <w:spacing w:val="0"/>
                <w:position w:val="0"/>
                <w:sz w:val="23"/>
                <w:shd w:fill="auto" w:val="clear"/>
              </w:rPr>
              <w:t xml:space="preserve">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 коммуникативный замысел сочинения выражен ясно</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r>
      <w:tr>
        <w:trPr>
          <w:trHeight w:val="835"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0" w:firstLine="380"/>
              <w:jc w:val="both"/>
              <w:rPr>
                <w:spacing w:val="0"/>
                <w:position w:val="0"/>
              </w:rPr>
            </w:pPr>
            <w:r>
              <w:rPr>
                <w:rFonts w:ascii="Times New Roman" w:hAnsi="Times New Roman" w:cs="Times New Roman" w:eastAsia="Times New Roman"/>
                <w:color w:val="000000"/>
                <w:spacing w:val="0"/>
                <w:position w:val="0"/>
                <w:sz w:val="23"/>
                <w:shd w:fill="auto" w:val="clear"/>
              </w:rPr>
              <w:t xml:space="preserve">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562"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60" w:line="240"/>
              <w:ind w:right="0" w:left="0" w:firstLine="38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Сочинение не соответствует теме,</w:t>
            </w:r>
          </w:p>
          <w:p>
            <w:pPr>
              <w:spacing w:before="60" w:after="0" w:line="240"/>
              <w:ind w:right="0" w:left="0" w:firstLine="380"/>
              <w:jc w:val="both"/>
              <w:rPr>
                <w:spacing w:val="0"/>
                <w:position w:val="0"/>
              </w:rPr>
            </w:pPr>
            <w:r>
              <w:rPr>
                <w:rFonts w:ascii="Times New Roman" w:hAnsi="Times New Roman" w:cs="Times New Roman" w:eastAsia="Times New Roman"/>
                <w:color w:val="000000"/>
                <w:spacing w:val="0"/>
                <w:position w:val="0"/>
                <w:sz w:val="23"/>
                <w:shd w:fill="auto" w:val="clear"/>
              </w:rPr>
              <w:t xml:space="preserve">и/или коммуникативный замысел сочинения не прослеживается</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88" w:hRule="auto"/>
          <w:jc w:val="center"/>
        </w:trPr>
        <w:tc>
          <w:tcPr>
            <w:tcW w:w="10445"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К2. Аргументация. Привлечение литературного материала</w:t>
            </w:r>
          </w:p>
        </w:tc>
      </w:tr>
      <w:tr>
        <w:trPr>
          <w:trHeight w:val="4430"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0" w:firstLine="38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pPr>
              <w:spacing w:before="0" w:after="0" w:line="274"/>
              <w:ind w:right="0" w:left="0" w:firstLine="38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выбор литературного произведения и аспекты его анализа соответствуют формулировке темы, концептуальным тезисам сочинения;</w:t>
            </w:r>
          </w:p>
          <w:p>
            <w:pPr>
              <w:spacing w:before="0" w:after="0" w:line="274"/>
              <w:ind w:right="0" w:left="0" w:firstLine="38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при привлечении двух и более литературных произведений осуществляет сопоставление между ними хотя бы по одной позиции;</w:t>
            </w:r>
          </w:p>
          <w:p>
            <w:pPr>
              <w:spacing w:before="0" w:after="0" w:line="274"/>
              <w:ind w:right="0" w:left="0" w:firstLine="38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r>
      <w:tr>
        <w:trPr>
          <w:trHeight w:val="2506"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0" w:firstLine="38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текста (ов), при привлечении двух и более литературных произведений не осуществляет сопоставления между ними,</w:t>
            </w:r>
          </w:p>
          <w:p>
            <w:pPr>
              <w:spacing w:before="0" w:after="0" w:line="274"/>
              <w:ind w:right="0" w:left="0" w:firstLine="38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и/или привлекает литературный материал не вполне уместно с точки зрения выбранной темы,</w:t>
            </w:r>
          </w:p>
          <w:p>
            <w:pPr>
              <w:spacing w:before="0" w:after="0" w:line="274"/>
              <w:ind w:right="0" w:left="0" w:firstLine="380"/>
              <w:jc w:val="both"/>
              <w:rPr>
                <w:rFonts w:ascii="Times New Roman" w:hAnsi="Times New Roman" w:cs="Times New Roman" w:eastAsia="Times New Roman"/>
                <w:color w:val="000000"/>
                <w:spacing w:val="0"/>
                <w:position w:val="0"/>
                <w:sz w:val="23"/>
                <w:shd w:fill="auto" w:val="clear"/>
              </w:rPr>
            </w:pPr>
            <w:r>
              <w:rPr>
                <w:rFonts w:ascii="Times New Roman" w:hAnsi="Times New Roman" w:cs="Times New Roman" w:eastAsia="Times New Roman"/>
                <w:color w:val="000000"/>
                <w:spacing w:val="0"/>
                <w:position w:val="0"/>
                <w:sz w:val="23"/>
                <w:shd w:fill="auto" w:val="clear"/>
              </w:rPr>
              <w:t xml:space="preserve">и/или ограничивается простым пересказом произведения,</w:t>
            </w:r>
          </w:p>
          <w:p>
            <w:pPr>
              <w:spacing w:before="0" w:after="0" w:line="274"/>
              <w:ind w:right="0" w:left="0" w:firstLine="380"/>
              <w:jc w:val="both"/>
              <w:rPr>
                <w:spacing w:val="0"/>
                <w:position w:val="0"/>
              </w:rPr>
            </w:pPr>
            <w:r>
              <w:rPr>
                <w:rFonts w:ascii="Times New Roman" w:hAnsi="Times New Roman" w:cs="Times New Roman" w:eastAsia="Times New Roman"/>
                <w:color w:val="000000"/>
                <w:spacing w:val="0"/>
                <w:position w:val="0"/>
                <w:sz w:val="23"/>
                <w:shd w:fill="auto" w:val="clear"/>
              </w:rPr>
              <w:t xml:space="preserve">и/или допущены 2-4 фактические ошибки, связанные со знанием литературного материала</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tbl>
      <w:tblPr/>
      <w:tblGrid>
        <w:gridCol w:w="9197"/>
        <w:gridCol w:w="1248"/>
      </w:tblGrid>
      <w:tr>
        <w:trPr>
          <w:trHeight w:val="341"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Сочинение написано без опоры на литературный материал или в сочинении</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64"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существенно искажено содержание выбранного текста,</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3"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или литературный материал лишь упоминается в работе (аргументы не</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59"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подкрепляются примерами из текста, не становятся опорой для рассуждения),</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98"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и/или сочинение содержит 5 и более фактических ошибок, связанных со знанием</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26"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литературного материала</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3" w:hRule="auto"/>
          <w:jc w:val="center"/>
        </w:trPr>
        <w:tc>
          <w:tcPr>
            <w:tcW w:w="10445"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К3. Композиция</w:t>
            </w:r>
          </w:p>
        </w:tc>
      </w:tr>
      <w:tr>
        <w:trPr>
          <w:trHeight w:val="326"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Сочинение отличается композиционной цельностью, логичностью изложения</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r>
      <w:tr>
        <w:trPr>
          <w:trHeight w:val="269"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мыслей и соразмерностью частей, внутри смысловых частей нет нарушении</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45"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последовательности и необоснованных повторов мысли</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322"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Сочинение отличается композиционной цельностью, его части логически связаны</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274"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между собой, но внутри смысловых частей есть не более 2 нарушений</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3"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последовательности и необоснованные повторы мысли,</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78"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и/или в сочинении прослеживается композиционный замысел, но есть не более 2</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78"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нарушений композиционной связи между смысловыми частями,</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30"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и/или мысль не развивается</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331"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Логические нарушения мешают пониманию смысла написанного, или отсутствует</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30"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тезисно-доказательная часть</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93" w:hRule="auto"/>
          <w:jc w:val="center"/>
        </w:trPr>
        <w:tc>
          <w:tcPr>
            <w:tcW w:w="10445"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К4. Качество речи</w:t>
            </w:r>
          </w:p>
        </w:tc>
      </w:tr>
      <w:tr>
        <w:trPr>
          <w:trHeight w:val="326"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Сочинение характеризуется точностью выражения мысли, стилистической</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r>
      <w:tr>
        <w:trPr>
          <w:trHeight w:val="278"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целостностью, использованием разнообразной лексики и различных грамматических</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3"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конструкций, уместным употреблением терминов, отсутствием неоправданных</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21"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речевых штампов, канцеляризмов</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336"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Сочинение характеризуется точностью выражения мысли, но имеются нарушения</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274"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стилистической целостности, неоправданные речевые штампы, канцеляризмы,</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30"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отмечается однообразие грамматического строя речи</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317"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Низкое качество речи существенно затрудняет понимание смысла и/ или</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45"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сочинение отличается бедностью словаря и однообразием грамматического строя речи</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3" w:hRule="auto"/>
          <w:jc w:val="center"/>
        </w:trPr>
        <w:tc>
          <w:tcPr>
            <w:tcW w:w="10445"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К5. Оригинальность сочинения</w:t>
            </w:r>
          </w:p>
        </w:tc>
      </w:tr>
      <w:tr>
        <w:trPr>
          <w:trHeight w:val="605"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78"/>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Сочинение характеризуется творческим, нестандартным подходом к раскрытию темы (присутствуют самостоятельные нешаблонные мысли, или неожиданные и</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283"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вместе с тем убедительные аргументы с привлечением нетривиального литературного</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78" w:hRule="auto"/>
          <w:jc w:val="center"/>
        </w:trPr>
        <w:tc>
          <w:tcPr>
            <w:tcW w:w="9197"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материала, или оригинальные наблюдения, или интересная логика рассуждения и</w:t>
            </w:r>
          </w:p>
        </w:tc>
        <w:tc>
          <w:tcPr>
            <w:tcW w:w="1248" w:type="dxa"/>
            <w:tcBorders>
              <w:top w:val="single" w:color="000000" w:sz="0"/>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26"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проч.) или яркостью стиля</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341" w:hRule="auto"/>
          <w:jc w:val="center"/>
        </w:trPr>
        <w:tc>
          <w:tcPr>
            <w:tcW w:w="9197"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В сочинении не продемонстрирован творческий, нестандартный подход,</w:t>
            </w:r>
          </w:p>
        </w:tc>
        <w:tc>
          <w:tcPr>
            <w:tcW w:w="1248"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26" w:hRule="auto"/>
          <w:jc w:val="center"/>
        </w:trPr>
        <w:tc>
          <w:tcPr>
            <w:tcW w:w="9197"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оригинальность стиля</w:t>
            </w:r>
          </w:p>
        </w:tc>
        <w:tc>
          <w:tcPr>
            <w:tcW w:w="1248"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3" w:hRule="auto"/>
          <w:jc w:val="center"/>
        </w:trPr>
        <w:tc>
          <w:tcPr>
            <w:tcW w:w="10445"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К6. Речевые нормы</w:t>
            </w:r>
          </w:p>
        </w:tc>
      </w:tr>
      <w:tr>
        <w:trPr>
          <w:trHeight w:val="28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Речевых ошибок нет, или допущено 1-2 речевые ошибки</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3-4 речевые ошибки</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5 и более речевых ошибок</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8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К7. Орфографические нормы</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Орфографических ошибок нет, или допущена 1 ошибка</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3</w:t>
            </w:r>
          </w:p>
        </w:tc>
      </w:tr>
      <w:tr>
        <w:trPr>
          <w:trHeight w:val="28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2-3 орфографические ошибки</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4-5 орфографических ошибок</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более 5 орфографических ошибок</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8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К8. Пунктуационные нормы</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Пунктуационных ошибок нет, или допущена 1 ошибка</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3</w:t>
            </w:r>
          </w:p>
        </w:tc>
      </w:tr>
      <w:tr>
        <w:trPr>
          <w:trHeight w:val="28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2-3 пунктуационные ошибки</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4-5 пунктуационных ошибок</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3"/>
                <w:shd w:fill="auto" w:val="clear"/>
              </w:rPr>
              <w:t xml:space="preserve">Допущено более 5 пунктуационных ошибок</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9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К9. Грамматические нормы</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tbl>
      <w:tblPr/>
      <w:tblGrid>
        <w:gridCol w:w="9197"/>
        <w:gridCol w:w="1248"/>
      </w:tblGrid>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5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Грамматических ошибок нет, или допущена 1 грамматическая ошибка</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r>
      <w:tr>
        <w:trPr>
          <w:trHeight w:val="28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5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Допущено 2-3 грамматические ошибки</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28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5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Допущено 4 и более грамматических ошибок</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93" w:hRule="auto"/>
          <w:jc w:val="center"/>
        </w:trPr>
        <w:tc>
          <w:tcPr>
            <w:tcW w:w="10445"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К10. Фактическая точность в фоновом (не литературном) материале</w:t>
            </w:r>
          </w:p>
        </w:tc>
      </w:tr>
      <w:tr>
        <w:trPr>
          <w:trHeight w:val="28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5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Фактические ошибки отсутствуют</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r>
      <w:tr>
        <w:trPr>
          <w:trHeight w:val="283"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5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Допущены фактические ошибки (1 и более) в фоновом материале</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r>
      <w:tr>
        <w:trPr>
          <w:trHeight w:val="298" w:hRule="auto"/>
          <w:jc w:val="center"/>
        </w:trPr>
        <w:tc>
          <w:tcPr>
            <w:tcW w:w="919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МАКСИМАЛЬНЫМ БАЛЛ</w:t>
            </w:r>
          </w:p>
        </w:tc>
        <w:tc>
          <w:tcPr>
            <w:tcW w:w="124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20</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0" w:after="0" w:line="480"/>
        <w:ind w:right="0" w:left="0" w:firstLine="0"/>
        <w:jc w:val="left"/>
        <w:rPr>
          <w:rFonts w:ascii="Microsoft Sans Serif" w:hAnsi="Microsoft Sans Serif" w:cs="Microsoft Sans Serif" w:eastAsia="Microsoft Sans Serif"/>
          <w:color w:val="000000"/>
          <w:spacing w:val="0"/>
          <w:position w:val="0"/>
          <w:sz w:val="24"/>
          <w:shd w:fill="auto" w:val="clear"/>
        </w:rPr>
      </w:pPr>
    </w:p>
    <w:p>
      <w:pPr>
        <w:spacing w:before="0" w:after="0" w:line="250"/>
        <w:ind w:right="0" w:left="0" w:firstLine="0"/>
        <w:jc w:val="center"/>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Рекомендации по переводу баллов в 10-балльную шкалу</w:t>
      </w:r>
    </w:p>
    <w:tbl>
      <w:tblPr/>
      <w:tblGrid>
        <w:gridCol w:w="2242"/>
        <w:gridCol w:w="710"/>
        <w:gridCol w:w="710"/>
        <w:gridCol w:w="710"/>
        <w:gridCol w:w="706"/>
        <w:gridCol w:w="850"/>
        <w:gridCol w:w="854"/>
        <w:gridCol w:w="850"/>
        <w:gridCol w:w="566"/>
        <w:gridCol w:w="566"/>
        <w:gridCol w:w="571"/>
        <w:gridCol w:w="672"/>
      </w:tblGrid>
      <w:tr>
        <w:trPr>
          <w:trHeight w:val="845" w:hRule="auto"/>
          <w:jc w:val="center"/>
        </w:trPr>
        <w:tc>
          <w:tcPr>
            <w:tcW w:w="224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8"/>
              <w:ind w:right="0" w:left="120" w:firstLine="0"/>
              <w:jc w:val="left"/>
              <w:rPr>
                <w:rFonts w:ascii="Times New Roman" w:hAnsi="Times New Roman" w:cs="Times New Roman" w:eastAsia="Times New Roman"/>
                <w:b/>
                <w:color w:val="000000"/>
                <w:spacing w:val="0"/>
                <w:position w:val="0"/>
                <w:sz w:val="23"/>
                <w:shd w:fill="auto" w:val="clear"/>
              </w:rPr>
            </w:pPr>
            <w:r>
              <w:rPr>
                <w:rFonts w:ascii="Times New Roman" w:hAnsi="Times New Roman" w:cs="Times New Roman" w:eastAsia="Times New Roman"/>
                <w:b/>
                <w:color w:val="000000"/>
                <w:spacing w:val="0"/>
                <w:position w:val="0"/>
                <w:sz w:val="23"/>
                <w:shd w:fill="auto" w:val="clear"/>
              </w:rPr>
              <w:t xml:space="preserve">Отметка по</w:t>
            </w:r>
          </w:p>
          <w:p>
            <w:pPr>
              <w:spacing w:before="0" w:after="0" w:line="278"/>
              <w:ind w:right="0" w:left="120" w:firstLine="0"/>
              <w:jc w:val="left"/>
              <w:rPr>
                <w:rFonts w:ascii="Times New Roman" w:hAnsi="Times New Roman" w:cs="Times New Roman" w:eastAsia="Times New Roman"/>
                <w:b/>
                <w:color w:val="000000"/>
                <w:spacing w:val="0"/>
                <w:position w:val="0"/>
                <w:sz w:val="23"/>
                <w:shd w:fill="auto" w:val="clear"/>
              </w:rPr>
            </w:pPr>
            <w:r>
              <w:rPr>
                <w:rFonts w:ascii="Times New Roman" w:hAnsi="Times New Roman" w:cs="Times New Roman" w:eastAsia="Times New Roman"/>
                <w:b/>
                <w:color w:val="000000"/>
                <w:spacing w:val="0"/>
                <w:position w:val="0"/>
                <w:sz w:val="23"/>
                <w:shd w:fill="auto" w:val="clear"/>
              </w:rPr>
              <w:t xml:space="preserve">десятибалльной</w:t>
            </w:r>
          </w:p>
          <w:p>
            <w:pPr>
              <w:spacing w:before="0" w:after="0" w:line="278"/>
              <w:ind w:right="0" w:left="12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системе</w:t>
            </w:r>
          </w:p>
        </w:tc>
        <w:tc>
          <w:tcPr>
            <w:tcW w:w="7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0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w:t>
            </w:r>
          </w:p>
        </w:tc>
        <w:tc>
          <w:tcPr>
            <w:tcW w:w="7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w:t>
            </w:r>
          </w:p>
        </w:tc>
        <w:tc>
          <w:tcPr>
            <w:tcW w:w="7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0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w:t>
            </w:r>
          </w:p>
        </w:tc>
        <w:tc>
          <w:tcPr>
            <w:tcW w:w="70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0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3</w:t>
            </w:r>
          </w:p>
        </w:tc>
        <w:tc>
          <w:tcPr>
            <w:tcW w:w="85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6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4</w:t>
            </w:r>
          </w:p>
        </w:tc>
        <w:tc>
          <w:tcPr>
            <w:tcW w:w="85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5</w:t>
            </w:r>
          </w:p>
        </w:tc>
        <w:tc>
          <w:tcPr>
            <w:tcW w:w="85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3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6</w:t>
            </w:r>
          </w:p>
        </w:tc>
        <w:tc>
          <w:tcPr>
            <w:tcW w:w="5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20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7</w:t>
            </w:r>
          </w:p>
        </w:tc>
        <w:tc>
          <w:tcPr>
            <w:tcW w:w="5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8</w:t>
            </w:r>
          </w:p>
        </w:tc>
        <w:tc>
          <w:tcPr>
            <w:tcW w:w="57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20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9</w:t>
            </w:r>
          </w:p>
        </w:tc>
        <w:tc>
          <w:tcPr>
            <w:tcW w:w="67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24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10</w:t>
            </w:r>
          </w:p>
        </w:tc>
      </w:tr>
      <w:tr>
        <w:trPr>
          <w:trHeight w:val="293" w:hRule="auto"/>
          <w:jc w:val="center"/>
        </w:trPr>
        <w:tc>
          <w:tcPr>
            <w:tcW w:w="224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Первичный балл</w:t>
            </w:r>
          </w:p>
        </w:tc>
        <w:tc>
          <w:tcPr>
            <w:tcW w:w="7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0-4</w:t>
            </w:r>
          </w:p>
        </w:tc>
        <w:tc>
          <w:tcPr>
            <w:tcW w:w="7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5-6</w:t>
            </w:r>
          </w:p>
        </w:tc>
        <w:tc>
          <w:tcPr>
            <w:tcW w:w="71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7-8</w:t>
            </w:r>
          </w:p>
        </w:tc>
        <w:tc>
          <w:tcPr>
            <w:tcW w:w="70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9-10</w:t>
            </w:r>
          </w:p>
        </w:tc>
        <w:tc>
          <w:tcPr>
            <w:tcW w:w="85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4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11-12</w:t>
            </w:r>
          </w:p>
        </w:tc>
        <w:tc>
          <w:tcPr>
            <w:tcW w:w="85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4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13-14</w:t>
            </w:r>
          </w:p>
        </w:tc>
        <w:tc>
          <w:tcPr>
            <w:tcW w:w="85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4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15-16</w:t>
            </w:r>
          </w:p>
        </w:tc>
        <w:tc>
          <w:tcPr>
            <w:tcW w:w="5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20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17</w:t>
            </w:r>
          </w:p>
        </w:tc>
        <w:tc>
          <w:tcPr>
            <w:tcW w:w="5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8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18</w:t>
            </w:r>
          </w:p>
        </w:tc>
        <w:tc>
          <w:tcPr>
            <w:tcW w:w="57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20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19</w:t>
            </w:r>
          </w:p>
        </w:tc>
        <w:tc>
          <w:tcPr>
            <w:tcW w:w="67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20</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0" w:after="0" w:line="240"/>
        <w:ind w:right="0" w:left="0" w:firstLine="0"/>
        <w:jc w:val="left"/>
        <w:rPr>
          <w:rFonts w:ascii="Microsoft Sans Serif" w:hAnsi="Microsoft Sans Serif" w:cs="Microsoft Sans Serif" w:eastAsia="Microsoft Sans Serif"/>
          <w:color w:val="000000"/>
          <w:spacing w:val="0"/>
          <w:position w:val="0"/>
          <w:sz w:val="24"/>
          <w:shd w:fill="auto" w:val="clear"/>
        </w:rPr>
      </w:pPr>
      <w:r>
        <w:rPr>
          <w:rFonts w:ascii="Microsoft Sans Serif" w:hAnsi="Microsoft Sans Serif" w:cs="Microsoft Sans Serif" w:eastAsia="Microsoft Sans Serif"/>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000000"/>
          <w:spacing w:val="0"/>
          <w:position w:val="0"/>
          <w:sz w:val="27"/>
          <w:shd w:fill="auto" w:val="clear"/>
        </w:rPr>
      </w:pPr>
    </w:p>
    <w:p>
      <w:pPr>
        <w:keepNext w:val="true"/>
        <w:keepLines w:val="true"/>
        <w:spacing w:before="0" w:after="316" w:line="317"/>
        <w:ind w:right="120" w:left="12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Приложение 11. Рекомендации по техническому обеспечению организации и проведения итогового сочинения (изложения)</w:t>
      </w:r>
    </w:p>
    <w:p>
      <w:pPr>
        <w:keepNext w:val="true"/>
        <w:keepLines w:val="true"/>
        <w:spacing w:before="0" w:after="0" w:line="298"/>
        <w:ind w:right="0" w:left="12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Аннотация</w:t>
      </w:r>
    </w:p>
    <w:p>
      <w:pPr>
        <w:spacing w:before="0" w:after="0" w:line="298"/>
        <w:ind w:right="12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Настоящие рекомендации по техническому обеспечению подготовки и проведения итогового сочинения (изложения) содержат описание:</w:t>
      </w:r>
    </w:p>
    <w:p>
      <w:pPr>
        <w:spacing w:before="0" w:after="0" w:line="298"/>
        <w:ind w:right="12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требований к программно-аппаратному обеспечению на региональном, муниципальном уровнях и на уровне образовательных организаций;</w:t>
      </w:r>
    </w:p>
    <w:p>
      <w:pPr>
        <w:spacing w:before="0" w:after="0" w:line="298"/>
        <w:ind w:right="12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архитектуры и состава программного обеспечения на региональном, муниципальном уровнях и на уровне образовательных организаций;</w:t>
      </w:r>
    </w:p>
    <w:p>
      <w:pPr>
        <w:spacing w:before="0" w:after="296" w:line="298"/>
        <w:ind w:right="12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материально-технического оснащения на региональном, муниципальном уровнях и уровне образовательных организаций.</w:t>
      </w:r>
    </w:p>
    <w:p>
      <w:pPr>
        <w:keepNext w:val="true"/>
        <w:keepLines w:val="true"/>
        <w:spacing w:before="0" w:after="0" w:line="302"/>
        <w:ind w:right="0" w:left="120" w:firstLine="0"/>
        <w:jc w:val="both"/>
        <w:rPr>
          <w:rFonts w:ascii="Times New Roman" w:hAnsi="Times New Roman" w:cs="Times New Roman" w:eastAsia="Times New Roman"/>
          <w:b/>
          <w:color w:val="000000"/>
          <w:spacing w:val="0"/>
          <w:position w:val="0"/>
          <w:sz w:val="27"/>
          <w:shd w:fill="auto" w:val="clear"/>
        </w:rPr>
      </w:pPr>
      <w:r>
        <w:rPr>
          <w:rFonts w:ascii="Times New Roman" w:hAnsi="Times New Roman" w:cs="Times New Roman" w:eastAsia="Times New Roman"/>
          <w:b/>
          <w:color w:val="000000"/>
          <w:spacing w:val="0"/>
          <w:position w:val="0"/>
          <w:sz w:val="27"/>
          <w:shd w:fill="auto" w:val="clear"/>
        </w:rPr>
        <w:t xml:space="preserve">Перечень сокращений и условных обозначений</w:t>
      </w:r>
    </w:p>
    <w:p>
      <w:pPr>
        <w:spacing w:before="0" w:after="240" w:line="302"/>
        <w:ind w:right="120" w:left="1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приведен перечень используемых в документе сокращений и условных обозначений.</w:t>
      </w:r>
    </w:p>
    <w:tbl>
      <w:tblPr/>
      <w:tblGrid>
        <w:gridCol w:w="3394"/>
        <w:gridCol w:w="7051"/>
      </w:tblGrid>
      <w:tr>
        <w:trPr>
          <w:trHeight w:val="566"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8"/>
              <w:ind w:right="0" w:left="0" w:firstLine="0"/>
              <w:jc w:val="center"/>
              <w:rPr>
                <w:spacing w:val="0"/>
                <w:position w:val="0"/>
              </w:rPr>
            </w:pPr>
            <w:r>
              <w:rPr>
                <w:rFonts w:ascii="Times New Roman" w:hAnsi="Times New Roman" w:cs="Times New Roman" w:eastAsia="Times New Roman"/>
                <w:b/>
                <w:color w:val="000000"/>
                <w:spacing w:val="0"/>
                <w:position w:val="0"/>
                <w:sz w:val="23"/>
                <w:shd w:fill="auto" w:val="clear"/>
              </w:rPr>
              <w:t xml:space="preserve">Сокращение, условное обозначение</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740" w:firstLine="0"/>
              <w:jc w:val="left"/>
              <w:rPr>
                <w:spacing w:val="0"/>
                <w:position w:val="0"/>
              </w:rPr>
            </w:pPr>
            <w:r>
              <w:rPr>
                <w:rFonts w:ascii="Times New Roman" w:hAnsi="Times New Roman" w:cs="Times New Roman" w:eastAsia="Times New Roman"/>
                <w:b/>
                <w:color w:val="000000"/>
                <w:spacing w:val="0"/>
                <w:position w:val="0"/>
                <w:sz w:val="23"/>
                <w:shd w:fill="auto" w:val="clear"/>
              </w:rPr>
              <w:t xml:space="preserve">Расшифровка сокращения, условного обозначения</w:t>
            </w:r>
          </w:p>
        </w:tc>
      </w:tr>
      <w:tr>
        <w:trPr>
          <w:trHeight w:val="288"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БД</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База данных</w:t>
            </w:r>
          </w:p>
        </w:tc>
      </w:tr>
      <w:tr>
        <w:trPr>
          <w:trHeight w:val="562"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ГИА</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83"/>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Государственная итоговая аттестация по образовательным программам среднего общего образования</w:t>
            </w:r>
          </w:p>
        </w:tc>
      </w:tr>
      <w:tr>
        <w:trPr>
          <w:trHeight w:val="562"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МСУ</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Орган местного самоуправления, осуществляющий управление в сфере образования</w:t>
            </w:r>
          </w:p>
        </w:tc>
      </w:tr>
      <w:tr>
        <w:trPr>
          <w:trHeight w:val="835"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ОИВ</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Орган исполнительной власти субъекта Российской Федерации, осуществляющий государственное управление в сфере образования</w:t>
            </w:r>
          </w:p>
        </w:tc>
      </w:tr>
      <w:tr>
        <w:trPr>
          <w:trHeight w:val="288"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ОО</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Образовательная организация</w:t>
            </w:r>
          </w:p>
        </w:tc>
      </w:tr>
      <w:tr>
        <w:trPr>
          <w:trHeight w:val="288"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ПО</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Программное обеспечение</w:t>
            </w:r>
          </w:p>
        </w:tc>
      </w:tr>
      <w:tr>
        <w:trPr>
          <w:trHeight w:val="1109"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РИС</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trPr>
          <w:trHeight w:val="293"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РУ</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Региональный уровень</w:t>
            </w:r>
          </w:p>
        </w:tc>
      </w:tr>
      <w:tr>
        <w:trPr>
          <w:trHeight w:val="562"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РЦОИ</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83"/>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Региональный центр обработки информации субъекта Российской Федерации</w:t>
            </w:r>
          </w:p>
        </w:tc>
      </w:tr>
      <w:tr>
        <w:trPr>
          <w:trHeight w:val="1387"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ФИС</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74"/>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trPr>
          <w:trHeight w:val="298" w:hRule="auto"/>
          <w:jc w:val="center"/>
        </w:trPr>
        <w:tc>
          <w:tcPr>
            <w:tcW w:w="339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3"/>
                <w:shd w:fill="auto" w:val="clear"/>
              </w:rPr>
              <w:t xml:space="preserve">ФУ</w:t>
            </w:r>
          </w:p>
        </w:tc>
        <w:tc>
          <w:tcPr>
            <w:tcW w:w="705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3"/>
                <w:shd w:fill="auto" w:val="clear"/>
              </w:rPr>
              <w:t xml:space="preserve">Федеральный уровень</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keepNext w:val="true"/>
        <w:keepLines w:val="true"/>
        <w:spacing w:before="0" w:after="0" w:line="298"/>
        <w:ind w:right="0" w:left="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1. </w:t>
      </w:r>
      <w:r>
        <w:rPr>
          <w:rFonts w:ascii="Times New Roman" w:hAnsi="Times New Roman" w:cs="Times New Roman" w:eastAsia="Times New Roman"/>
          <w:b/>
          <w:color w:val="000000"/>
          <w:spacing w:val="0"/>
          <w:position w:val="0"/>
          <w:sz w:val="25"/>
          <w:shd w:fill="auto" w:val="clear"/>
        </w:rPr>
        <w:t xml:space="preserve">Архитектура и состав программного обеспечения</w:t>
      </w:r>
    </w:p>
    <w:p>
      <w:pPr>
        <w:spacing w:before="0" w:after="0" w:line="298"/>
        <w:ind w:right="0" w:left="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Схема ПО, используемого для проведения итогового сочинения (изложения), приведена на рисунке ниже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pPr>
        <w:spacing w:before="0" w:after="0" w:line="240"/>
        <w:ind w:right="0" w:left="0" w:firstLine="0"/>
        <w:jc w:val="center"/>
        <w:rPr>
          <w:rFonts w:ascii="Microsoft Sans Serif" w:hAnsi="Microsoft Sans Serif" w:cs="Microsoft Sans Serif" w:eastAsia="Microsoft Sans Serif"/>
          <w:color w:val="000000"/>
          <w:spacing w:val="0"/>
          <w:position w:val="0"/>
          <w:sz w:val="0"/>
          <w:shd w:fill="auto" w:val="clear"/>
        </w:rPr>
      </w:pPr>
      <w:r>
        <w:object w:dxaOrig="5852" w:dyaOrig="10368">
          <v:rect xmlns:o="urn:schemas-microsoft-com:office:office" xmlns:v="urn:schemas-microsoft-com:vml" id="rectole0000000001" style="width:292.600000pt;height:518.400000pt" o:preferrelative="t" o:ole="">
            <o:lock v:ext="edit"/>
            <v:imagedata xmlns:r="http://schemas.openxmlformats.org/officeDocument/2006/relationships" r:id="docRId8" o:title=""/>
          </v:rect>
          <o:OLEObject xmlns:r="http://schemas.openxmlformats.org/officeDocument/2006/relationships" xmlns:o="urn:schemas-microsoft-com:office:office" Type="Embed" ProgID="StaticMetafile" DrawAspect="Content" ObjectID="0000000001" ShapeID="rectole0000000001" r:id="docRId7"/>
        </w:object>
      </w:r>
    </w:p>
    <w:p>
      <w:pPr>
        <w:spacing w:before="0" w:after="0" w:line="250"/>
        <w:ind w:right="0" w:left="0" w:firstLine="0"/>
        <w:jc w:val="center"/>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Рисунок 1 - Архитектура и состав ПО</w:t>
      </w:r>
    </w:p>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0" w:after="0" w:line="298"/>
        <w:ind w:right="0" w:left="20" w:firstLine="70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Требования к техническому и программному оснащению рабочих станций</w:t>
      </w:r>
    </w:p>
    <w:p>
      <w:pPr>
        <w:spacing w:before="0" w:after="0" w:line="298"/>
        <w:ind w:right="0" w:left="374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Региональный уровень</w:t>
      </w:r>
    </w:p>
    <w:p>
      <w:pPr>
        <w:spacing w:before="0" w:after="241" w:line="298"/>
        <w:ind w:right="240" w:left="20" w:firstLine="70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2.1) приведены требования к оборудованию, которое должно входить в состав рабочей станции на региональном уровне.</w:t>
      </w:r>
    </w:p>
    <w:tbl>
      <w:tblPr/>
      <w:tblGrid>
        <w:gridCol w:w="3466"/>
        <w:gridCol w:w="6202"/>
      </w:tblGrid>
      <w:tr>
        <w:trPr>
          <w:trHeight w:val="350"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4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84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1387" w:hRule="auto"/>
          <w:jc w:val="center"/>
        </w:trPr>
        <w:tc>
          <w:tcPr>
            <w:tcW w:w="3466"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40"/>
              <w:ind w:right="0" w:left="44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Рабочая станция в РЦОИ</w:t>
            </w:r>
          </w:p>
        </w:tc>
        <w:tc>
          <w:tcPr>
            <w:tcW w:w="6202" w:type="dxa"/>
            <w:vMerge w:val="restart"/>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302"/>
              <w:ind w:right="0" w:left="0" w:firstLine="4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Наличие стабильного канала связи с выходом в Интернет (для станции авторизации).</w:t>
            </w:r>
          </w:p>
          <w:p>
            <w:pPr>
              <w:spacing w:before="0" w:after="0" w:line="302"/>
              <w:ind w:right="0" w:left="0" w:firstLine="4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Рабочая станция должна иметь устройство резервного копирования; внешний интерфейс: USB 2.0.</w:t>
            </w:r>
          </w:p>
          <w:p>
            <w:pPr>
              <w:spacing w:before="0" w:after="0" w:line="298"/>
              <w:ind w:right="0" w:left="0" w:firstLine="400"/>
              <w:jc w:val="both"/>
              <w:rPr>
                <w:spacing w:val="0"/>
                <w:position w:val="0"/>
              </w:rPr>
            </w:pPr>
            <w:r>
              <w:rPr>
                <w:rFonts w:ascii="Times New Roman" w:hAnsi="Times New Roman" w:cs="Times New Roman" w:eastAsia="Times New Roman"/>
                <w:color w:val="000000"/>
                <w:spacing w:val="0"/>
                <w:position w:val="0"/>
                <w:sz w:val="25"/>
                <w:shd w:fill="auto" w:val="clear"/>
              </w:rPr>
              <w:t xml:space="preserve">Дополнительных специальных требований к рабочей станции не предъявляется.</w:t>
            </w:r>
          </w:p>
        </w:tc>
      </w:tr>
      <w:tr>
        <w:trPr>
          <w:trHeight w:val="715" w:hRule="auto"/>
          <w:jc w:val="center"/>
        </w:trPr>
        <w:tc>
          <w:tcPr>
            <w:tcW w:w="3466"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202" w:type="dxa"/>
            <w:vMerge/>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805"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44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Лазерный принтер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4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Формат: А4.</w:t>
            </w:r>
          </w:p>
          <w:p>
            <w:pPr>
              <w:spacing w:before="0" w:after="0" w:line="298"/>
              <w:ind w:right="0" w:left="0" w:firstLine="40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Скорость черно-белой печати (обычный режим, A4): 30 стр./мин.</w:t>
            </w:r>
          </w:p>
          <w:p>
            <w:pPr>
              <w:spacing w:before="0" w:after="0" w:line="298"/>
              <w:ind w:right="0" w:left="120" w:firstLine="400"/>
              <w:jc w:val="left"/>
              <w:rPr>
                <w:spacing w:val="0"/>
                <w:position w:val="0"/>
              </w:rPr>
            </w:pPr>
            <w:r>
              <w:rPr>
                <w:rFonts w:ascii="Times New Roman" w:hAnsi="Times New Roman" w:cs="Times New Roman" w:eastAsia="Times New Roman"/>
                <w:color w:val="000000"/>
                <w:spacing w:val="0"/>
                <w:position w:val="0"/>
                <w:sz w:val="25"/>
                <w:shd w:fill="auto" w:val="clear"/>
              </w:rPr>
              <w:t xml:space="preserve">Качество черно-белой печати (режим наилучшего качества): не менее 600 x 600 точек на дюйм Технология печати: лазерная</w:t>
            </w:r>
          </w:p>
        </w:tc>
      </w:tr>
      <w:tr>
        <w:trPr>
          <w:trHeight w:val="1205"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44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Сканер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5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Функция отсечения красного цвета TWAIN-совместимый сканер Область сканирования: А4 Сканирование с разрешением 300 dpi</w:t>
            </w:r>
          </w:p>
        </w:tc>
      </w:tr>
      <w:tr>
        <w:trPr>
          <w:trHeight w:val="31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44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Ксерокс</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400"/>
              <w:jc w:val="both"/>
              <w:rPr>
                <w:spacing w:val="0"/>
                <w:position w:val="0"/>
              </w:rPr>
            </w:pPr>
            <w:r>
              <w:rPr>
                <w:rFonts w:ascii="Times New Roman" w:hAnsi="Times New Roman" w:cs="Times New Roman" w:eastAsia="Times New Roman"/>
                <w:color w:val="000000"/>
                <w:spacing w:val="0"/>
                <w:position w:val="0"/>
                <w:sz w:val="25"/>
                <w:shd w:fill="auto" w:val="clear"/>
              </w:rPr>
              <w:t xml:space="preserve">Специальные требования не предъявляются</w:t>
            </w:r>
          </w:p>
        </w:tc>
      </w:tr>
      <w:tr>
        <w:trPr>
          <w:trHeight w:val="1512" w:hRule="auto"/>
          <w:jc w:val="center"/>
        </w:trPr>
        <w:tc>
          <w:tcPr>
            <w:tcW w:w="9668" w:type="dxa"/>
            <w:gridSpan w:val="2"/>
            <w:tcBorders>
              <w:top w:val="single" w:color="000000" w:sz="4"/>
              <w:left w:val="single" w:color="000000" w:sz="0"/>
              <w:bottom w:val="single" w:color="000000" w:sz="4"/>
              <w:right w:val="single" w:color="000000" w:sz="0"/>
            </w:tcBorders>
            <w:shd w:color="auto" w:fill="ffffff" w:val="clear"/>
            <w:tcMar>
              <w:left w:w="10" w:type="dxa"/>
              <w:right w:w="10" w:type="dxa"/>
            </w:tcMar>
            <w:vAlign w:val="top"/>
          </w:tcPr>
          <w:p>
            <w:pPr>
              <w:spacing w:before="0" w:after="0" w:line="298"/>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2.2) приведены требования к аппарат обеспечению рабочей станции на региональном уровне.</w:t>
            </w:r>
          </w:p>
          <w:p>
            <w:pPr>
              <w:spacing w:before="0" w:after="0" w:line="298"/>
              <w:ind w:right="0" w:left="1360" w:firstLine="0"/>
              <w:jc w:val="left"/>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Таблица 2.2 Требования к аппаратному обеспечению рабочей станции на</w:t>
            </w:r>
          </w:p>
          <w:p>
            <w:pPr>
              <w:spacing w:before="0" w:after="0" w:line="298"/>
              <w:ind w:right="0" w:left="3960" w:firstLine="0"/>
              <w:jc w:val="left"/>
              <w:rPr>
                <w:spacing w:val="0"/>
                <w:position w:val="0"/>
              </w:rPr>
            </w:pPr>
            <w:r>
              <w:rPr>
                <w:rFonts w:ascii="Times New Roman" w:hAnsi="Times New Roman" w:cs="Times New Roman" w:eastAsia="Times New Roman"/>
                <w:i/>
                <w:color w:val="000000"/>
                <w:spacing w:val="0"/>
                <w:position w:val="0"/>
                <w:sz w:val="25"/>
                <w:shd w:fill="auto" w:val="clear"/>
              </w:rPr>
              <w:t xml:space="preserve">региональном уровне</w:t>
            </w:r>
          </w:p>
        </w:tc>
      </w:tr>
      <w:tr>
        <w:trPr>
          <w:trHeight w:val="32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605"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Центральный процессор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2"/>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Рекомендуется Intel Pentium 4 2,4 ГГц, но не менее рекомендуемого для установленной ОС</w:t>
            </w:r>
          </w:p>
        </w:tc>
      </w:tr>
      <w:tr>
        <w:trPr>
          <w:trHeight w:val="614"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Оперативная память</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Рекомендуемая: 2 Gb Минимальная: 1 Gb</w:t>
            </w:r>
          </w:p>
        </w:tc>
      </w:tr>
      <w:tr>
        <w:trPr>
          <w:trHeight w:val="307"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Дисковая подсистема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SATA (IDE), </w:t>
            </w:r>
            <w:r>
              <w:rPr>
                <w:rFonts w:ascii="Times New Roman" w:hAnsi="Times New Roman" w:cs="Times New Roman" w:eastAsia="Times New Roman"/>
                <w:color w:val="000000"/>
                <w:spacing w:val="0"/>
                <w:position w:val="0"/>
                <w:sz w:val="25"/>
                <w:shd w:fill="auto" w:val="clear"/>
              </w:rPr>
              <w:t xml:space="preserve">свободного места не менее 10 Gb</w:t>
            </w:r>
          </w:p>
        </w:tc>
      </w:tr>
      <w:tr>
        <w:trPr>
          <w:trHeight w:val="605"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Внешние интерфейсы и накопители</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Устройство резервного копирования: ATAPI CD-RW Внешний интерфейс: USB 2.0</w:t>
            </w:r>
          </w:p>
        </w:tc>
      </w:tr>
      <w:tr>
        <w:trPr>
          <w:trHeight w:val="91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Видеоадаптер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2"/>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Встроен в чипсет материнской платы, производительность не менее рекомендуемой для установленной ОС</w:t>
            </w:r>
          </w:p>
        </w:tc>
      </w:tr>
      <w:tr>
        <w:trPr>
          <w:trHeight w:val="30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Клавиатура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Присутствует</w:t>
            </w:r>
          </w:p>
        </w:tc>
      </w:tr>
      <w:tr>
        <w:trPr>
          <w:trHeight w:val="31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Мышь</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Присутствует</w:t>
            </w:r>
          </w:p>
        </w:tc>
      </w:tr>
      <w:tr>
        <w:trPr>
          <w:trHeight w:val="610"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Монитор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SVGA </w:t>
            </w:r>
            <w:r>
              <w:rPr>
                <w:rFonts w:ascii="Times New Roman" w:hAnsi="Times New Roman" w:cs="Times New Roman" w:eastAsia="Times New Roman"/>
                <w:color w:val="000000"/>
                <w:spacing w:val="0"/>
                <w:position w:val="0"/>
                <w:sz w:val="25"/>
                <w:shd w:fill="auto" w:val="clear"/>
              </w:rPr>
              <w:t xml:space="preserve">разрешение не менее 1024px по горизонтали Рекомендуемое разрешение: 1280x1024</w:t>
            </w:r>
          </w:p>
        </w:tc>
      </w:tr>
      <w:tr>
        <w:trPr>
          <w:trHeight w:val="341"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Сетевая плата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Ethernet 10/100 </w:t>
            </w:r>
            <w:r>
              <w:rPr>
                <w:rFonts w:ascii="Times New Roman" w:hAnsi="Times New Roman" w:cs="Times New Roman" w:eastAsia="Times New Roman"/>
                <w:color w:val="000000"/>
                <w:spacing w:val="0"/>
                <w:position w:val="0"/>
                <w:sz w:val="25"/>
                <w:shd w:fill="auto" w:val="clear"/>
              </w:rPr>
              <w:t xml:space="preserve">Мбит</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0" w:after="0" w:line="298"/>
        <w:ind w:right="80" w:left="60" w:firstLine="66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2.3) приведены требования к конфигурации программного обеспечения рабочей станции на региональном уровне.</w:t>
      </w:r>
    </w:p>
    <w:p>
      <w:pPr>
        <w:spacing w:before="0" w:after="241" w:line="298"/>
        <w:ind w:right="0" w:left="60" w:firstLine="0"/>
        <w:jc w:val="left"/>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Таблица 2.3 Требования к конфигурации программного обеспечения рабочей станции на</w:t>
      </w:r>
    </w:p>
    <w:tbl>
      <w:tblPr/>
      <w:tblGrid>
        <w:gridCol w:w="2846"/>
        <w:gridCol w:w="6821"/>
      </w:tblGrid>
      <w:tr>
        <w:trPr>
          <w:trHeight w:val="341"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605"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120" w:line="240"/>
              <w:ind w:right="0" w:left="1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Серверная</w:t>
            </w:r>
          </w:p>
          <w:p>
            <w:pPr>
              <w:spacing w:before="12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операционная система</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Серверная ОС семейства Windows не ниже Server 2008</w:t>
            </w:r>
          </w:p>
        </w:tc>
      </w:tr>
      <w:tr>
        <w:trPr>
          <w:trHeight w:val="610"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СУБД</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Microsoft SQL Server 2008 </w:t>
            </w:r>
            <w:r>
              <w:rPr>
                <w:rFonts w:ascii="Times New Roman" w:hAnsi="Times New Roman" w:cs="Times New Roman" w:eastAsia="Times New Roman"/>
                <w:color w:val="000000"/>
                <w:spacing w:val="0"/>
                <w:position w:val="0"/>
                <w:sz w:val="25"/>
                <w:shd w:fill="auto" w:val="clear"/>
              </w:rPr>
              <w:t xml:space="preserve">с пакетом обновления 4 (SP4) или SQL Server 2008 R2 с пакетом обновления 3 (SP3)</w:t>
            </w:r>
          </w:p>
        </w:tc>
      </w:tr>
      <w:tr>
        <w:trPr>
          <w:trHeight w:val="312"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Операционная система</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Windows 7 </w:t>
            </w:r>
            <w:r>
              <w:rPr>
                <w:rFonts w:ascii="Times New Roman" w:hAnsi="Times New Roman" w:cs="Times New Roman" w:eastAsia="Times New Roman"/>
                <w:color w:val="000000"/>
                <w:spacing w:val="0"/>
                <w:position w:val="0"/>
                <w:sz w:val="25"/>
                <w:shd w:fill="auto" w:val="clear"/>
              </w:rPr>
              <w:t xml:space="preserve">и выше</w:t>
            </w:r>
          </w:p>
        </w:tc>
      </w:tr>
      <w:tr>
        <w:trPr>
          <w:trHeight w:val="307"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Дополнительное ПО</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Microsoft .NET Framework 3.5 </w:t>
            </w:r>
            <w:r>
              <w:rPr>
                <w:rFonts w:ascii="Times New Roman" w:hAnsi="Times New Roman" w:cs="Times New Roman" w:eastAsia="Times New Roman"/>
                <w:color w:val="000000"/>
                <w:spacing w:val="0"/>
                <w:position w:val="0"/>
                <w:sz w:val="25"/>
                <w:shd w:fill="auto" w:val="clear"/>
              </w:rPr>
              <w:t xml:space="preserve">и выше</w:t>
            </w:r>
          </w:p>
        </w:tc>
      </w:tr>
      <w:tr>
        <w:trPr>
          <w:trHeight w:val="1579"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Интернет браузер</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17"/>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Любой из браузеров:</w:t>
            </w:r>
          </w:p>
          <w:p>
            <w:pPr>
              <w:numPr>
                <w:ilvl w:val="0"/>
                <w:numId w:val="1066"/>
              </w:numPr>
              <w:tabs>
                <w:tab w:val="left" w:pos="839" w:leader="none"/>
              </w:tabs>
              <w:spacing w:before="0" w:after="0" w:line="317"/>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Mozilla Firefox, </w:t>
            </w:r>
            <w:r>
              <w:rPr>
                <w:rFonts w:ascii="Times New Roman" w:hAnsi="Times New Roman" w:cs="Times New Roman" w:eastAsia="Times New Roman"/>
                <w:color w:val="000000"/>
                <w:spacing w:val="0"/>
                <w:position w:val="0"/>
                <w:sz w:val="25"/>
                <w:shd w:fill="auto" w:val="clear"/>
              </w:rPr>
              <w:t xml:space="preserve">версия не ниже 3,</w:t>
            </w:r>
          </w:p>
          <w:p>
            <w:pPr>
              <w:numPr>
                <w:ilvl w:val="0"/>
                <w:numId w:val="1066"/>
              </w:numPr>
              <w:tabs>
                <w:tab w:val="left" w:pos="844" w:leader="none"/>
              </w:tabs>
              <w:spacing w:before="0" w:after="0" w:line="317"/>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Google Chrome, </w:t>
            </w:r>
            <w:r>
              <w:rPr>
                <w:rFonts w:ascii="Times New Roman" w:hAnsi="Times New Roman" w:cs="Times New Roman" w:eastAsia="Times New Roman"/>
                <w:color w:val="000000"/>
                <w:spacing w:val="0"/>
                <w:position w:val="0"/>
                <w:sz w:val="25"/>
                <w:shd w:fill="auto" w:val="clear"/>
              </w:rPr>
              <w:t xml:space="preserve">версия не ниже 18,</w:t>
            </w:r>
          </w:p>
          <w:p>
            <w:pPr>
              <w:numPr>
                <w:ilvl w:val="0"/>
                <w:numId w:val="1066"/>
              </w:numPr>
              <w:tabs>
                <w:tab w:val="left" w:pos="844" w:leader="none"/>
              </w:tabs>
              <w:spacing w:before="0" w:after="0" w:line="317"/>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Opera, </w:t>
            </w:r>
            <w:r>
              <w:rPr>
                <w:rFonts w:ascii="Times New Roman" w:hAnsi="Times New Roman" w:cs="Times New Roman" w:eastAsia="Times New Roman"/>
                <w:color w:val="000000"/>
                <w:spacing w:val="0"/>
                <w:position w:val="0"/>
                <w:sz w:val="25"/>
                <w:shd w:fill="auto" w:val="clear"/>
              </w:rPr>
              <w:t xml:space="preserve">версия не ниже 12,</w:t>
            </w:r>
          </w:p>
          <w:p>
            <w:pPr>
              <w:numPr>
                <w:ilvl w:val="0"/>
                <w:numId w:val="1066"/>
              </w:numPr>
              <w:tabs>
                <w:tab w:val="left" w:pos="839" w:leader="none"/>
              </w:tabs>
              <w:spacing w:before="0" w:after="0" w:line="317"/>
              <w:ind w:right="0" w:left="46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Microsoft Internet Explorer, </w:t>
            </w:r>
            <w:r>
              <w:rPr>
                <w:rFonts w:ascii="Times New Roman" w:hAnsi="Times New Roman" w:cs="Times New Roman" w:eastAsia="Times New Roman"/>
                <w:color w:val="000000"/>
                <w:spacing w:val="0"/>
                <w:position w:val="0"/>
                <w:sz w:val="25"/>
                <w:shd w:fill="auto" w:val="clear"/>
              </w:rPr>
              <w:t xml:space="preserve">версия не ниже 8</w:t>
            </w:r>
          </w:p>
        </w:tc>
      </w:tr>
      <w:tr>
        <w:trPr>
          <w:trHeight w:val="610"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ПО для сканирования</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Специализированное ПО, обеспечивающее сканирование бланков итоговых сочинений</w:t>
            </w:r>
          </w:p>
        </w:tc>
      </w:tr>
      <w:tr>
        <w:trPr>
          <w:trHeight w:val="610"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ПО для распознавания</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Специализированное ПО, обеспечивающее распознавание изображений бланков итоговых сочинений</w:t>
            </w:r>
          </w:p>
        </w:tc>
      </w:tr>
      <w:tr>
        <w:trPr>
          <w:trHeight w:val="912"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ПО для верификации</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Специализированное ПО для проверки и коррекции результатов распознавания изображений бланков итоговых сочинений</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0" w:after="0" w:line="300"/>
        <w:ind w:right="0" w:left="0" w:firstLine="0"/>
        <w:jc w:val="left"/>
        <w:rPr>
          <w:rFonts w:ascii="Microsoft Sans Serif" w:hAnsi="Microsoft Sans Serif" w:cs="Microsoft Sans Serif" w:eastAsia="Microsoft Sans Serif"/>
          <w:color w:val="000000"/>
          <w:spacing w:val="0"/>
          <w:position w:val="0"/>
          <w:sz w:val="24"/>
          <w:shd w:fill="auto" w:val="clear"/>
        </w:rPr>
      </w:pPr>
    </w:p>
    <w:p>
      <w:pPr>
        <w:spacing w:before="0" w:after="0" w:line="298"/>
        <w:ind w:right="0" w:left="0" w:firstLine="0"/>
        <w:jc w:val="center"/>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Муниципальный уровень</w:t>
      </w:r>
    </w:p>
    <w:p>
      <w:pPr>
        <w:spacing w:before="0" w:after="0" w:line="298"/>
        <w:ind w:right="0" w:left="0" w:firstLine="0"/>
        <w:jc w:val="center"/>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2.4) приведены требования к оборудованию, которое должно входить в состав рабочей станции на муниципальном уровне.</w:t>
      </w:r>
    </w:p>
    <w:p>
      <w:pPr>
        <w:spacing w:before="0" w:after="0" w:line="298"/>
        <w:ind w:right="0" w:left="0" w:firstLine="0"/>
        <w:jc w:val="center"/>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Таблица 2.4 Требования к оборудованию рабочей станции на муниципальном уровне</w:t>
      </w:r>
    </w:p>
    <w:tbl>
      <w:tblPr/>
      <w:tblGrid>
        <w:gridCol w:w="3681"/>
        <w:gridCol w:w="6452"/>
      </w:tblGrid>
      <w:tr>
        <w:trPr>
          <w:trHeight w:val="341" w:hRule="auto"/>
          <w:jc w:val="center"/>
        </w:trPr>
        <w:tc>
          <w:tcPr>
            <w:tcW w:w="368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45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1387" w:hRule="auto"/>
          <w:jc w:val="center"/>
        </w:trPr>
        <w:tc>
          <w:tcPr>
            <w:tcW w:w="3681"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Рабочая станция на муниципальном уровне</w:t>
            </w:r>
          </w:p>
        </w:tc>
        <w:tc>
          <w:tcPr>
            <w:tcW w:w="6452" w:type="dxa"/>
            <w:vMerge w:val="restart"/>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98"/>
              <w:ind w:right="0" w:left="1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Наличие стабильного канала связи с выходом в </w:t>
            </w:r>
            <w:r>
              <w:rPr>
                <w:rFonts w:ascii="Times New Roman" w:hAnsi="Times New Roman" w:cs="Times New Roman" w:eastAsia="Times New Roman"/>
                <w:color w:val="000000"/>
                <w:spacing w:val="0"/>
                <w:position w:val="0"/>
                <w:sz w:val="25"/>
                <w:shd w:fill="auto" w:val="clear"/>
              </w:rPr>
              <w:t xml:space="preserve">«</w:t>
            </w:r>
            <w:r>
              <w:rPr>
                <w:rFonts w:ascii="Times New Roman" w:hAnsi="Times New Roman" w:cs="Times New Roman" w:eastAsia="Times New Roman"/>
                <w:color w:val="000000"/>
                <w:spacing w:val="0"/>
                <w:position w:val="0"/>
                <w:sz w:val="25"/>
                <w:shd w:fill="auto" w:val="clear"/>
              </w:rPr>
              <w:t xml:space="preserve">Интернет</w:t>
            </w:r>
            <w:r>
              <w:rPr>
                <w:rFonts w:ascii="Times New Roman" w:hAnsi="Times New Roman" w:cs="Times New Roman" w:eastAsia="Times New Roman"/>
                <w:color w:val="000000"/>
                <w:spacing w:val="0"/>
                <w:position w:val="0"/>
                <w:sz w:val="25"/>
                <w:shd w:fill="auto" w:val="clear"/>
              </w:rPr>
              <w:t xml:space="preserve">» (</w:t>
            </w:r>
            <w:r>
              <w:rPr>
                <w:rFonts w:ascii="Times New Roman" w:hAnsi="Times New Roman" w:cs="Times New Roman" w:eastAsia="Times New Roman"/>
                <w:color w:val="000000"/>
                <w:spacing w:val="0"/>
                <w:position w:val="0"/>
                <w:sz w:val="25"/>
                <w:shd w:fill="auto" w:val="clear"/>
              </w:rPr>
              <w:t xml:space="preserve">кроме станции обработки бланков). Рабочая станция должна иметь устройство резервного копирования; внешний интерфейс: USB 2.0.</w:t>
            </w:r>
          </w:p>
          <w:p>
            <w:pPr>
              <w:spacing w:before="0" w:after="0" w:line="298"/>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Дополнительных специальных требований к рабочей станции не предъявляется</w:t>
            </w:r>
          </w:p>
        </w:tc>
      </w:tr>
      <w:tr>
        <w:trPr>
          <w:trHeight w:val="710" w:hRule="auto"/>
          <w:jc w:val="center"/>
        </w:trPr>
        <w:tc>
          <w:tcPr>
            <w:tcW w:w="3681"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452" w:type="dxa"/>
            <w:vMerge/>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805" w:hRule="auto"/>
          <w:jc w:val="center"/>
        </w:trPr>
        <w:tc>
          <w:tcPr>
            <w:tcW w:w="368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Лазерный принтер</w:t>
            </w:r>
          </w:p>
        </w:tc>
        <w:tc>
          <w:tcPr>
            <w:tcW w:w="645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Формат: А4.</w:t>
            </w:r>
          </w:p>
          <w:p>
            <w:pPr>
              <w:spacing w:before="0" w:after="0" w:line="298"/>
              <w:ind w:right="0" w:left="1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Скорость черно-белой печати (обычный режим, A4): 30 стр./мин.</w:t>
            </w:r>
          </w:p>
          <w:p>
            <w:pPr>
              <w:spacing w:before="0" w:after="0" w:line="298"/>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Качество черно-белой печати (режим наилучшего качества): не менее 600 x 600 точек на дюйм Технология печати: лазерная</w:t>
            </w:r>
          </w:p>
        </w:tc>
      </w:tr>
      <w:tr>
        <w:trPr>
          <w:trHeight w:val="1210" w:hRule="auto"/>
          <w:jc w:val="center"/>
        </w:trPr>
        <w:tc>
          <w:tcPr>
            <w:tcW w:w="368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Сканер</w:t>
            </w:r>
          </w:p>
        </w:tc>
        <w:tc>
          <w:tcPr>
            <w:tcW w:w="645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Функция отсечения красного цвета TWAIN-совместимый сканер Область сканирования: А4 Сканирование с разрешением 300 dpi</w:t>
            </w:r>
          </w:p>
        </w:tc>
      </w:tr>
      <w:tr>
        <w:trPr>
          <w:trHeight w:val="317" w:hRule="auto"/>
          <w:jc w:val="center"/>
        </w:trPr>
        <w:tc>
          <w:tcPr>
            <w:tcW w:w="368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Ксерокс</w:t>
            </w:r>
          </w:p>
        </w:tc>
        <w:tc>
          <w:tcPr>
            <w:tcW w:w="645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Специальные требования не предъявляются</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0" w:after="241" w:line="298"/>
        <w:ind w:right="40" w:left="4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2.5) приведены требования к аппаратному обеспечению на муниципальном уровне.</w:t>
      </w:r>
    </w:p>
    <w:tbl>
      <w:tblPr/>
      <w:tblGrid>
        <w:gridCol w:w="3466"/>
        <w:gridCol w:w="6202"/>
      </w:tblGrid>
      <w:tr>
        <w:trPr>
          <w:trHeight w:val="341"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605"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Центральный процессор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2"/>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Рекомендуется Intel Pentium 4 2,4 ГГц, но не менее рекомендуемого для установленной ОС</w:t>
            </w:r>
          </w:p>
        </w:tc>
      </w:tr>
      <w:tr>
        <w:trPr>
          <w:trHeight w:val="610"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Оперативная память</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Рекомендуемая: 2 Gb Минимальная: 1 Gb</w:t>
            </w:r>
          </w:p>
        </w:tc>
      </w:tr>
      <w:tr>
        <w:trPr>
          <w:trHeight w:val="31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Дисковая подсистема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SATA (IDE), </w:t>
            </w:r>
            <w:r>
              <w:rPr>
                <w:rFonts w:ascii="Times New Roman" w:hAnsi="Times New Roman" w:cs="Times New Roman" w:eastAsia="Times New Roman"/>
                <w:color w:val="000000"/>
                <w:spacing w:val="0"/>
                <w:position w:val="0"/>
                <w:sz w:val="25"/>
                <w:shd w:fill="auto" w:val="clear"/>
              </w:rPr>
              <w:t xml:space="preserve">свободного места не менее 1 Gb</w:t>
            </w:r>
          </w:p>
        </w:tc>
      </w:tr>
      <w:tr>
        <w:trPr>
          <w:trHeight w:val="605"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Внешние интерфейсы и накопители</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Устройство резервного копирования: ATAPI CD-RW Внешний интерфейс: USB 2.0</w:t>
            </w:r>
          </w:p>
        </w:tc>
      </w:tr>
      <w:tr>
        <w:trPr>
          <w:trHeight w:val="907"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Видеоадаптер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2"/>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Встроен в чипсет материнской платы производительность не менее рекомендуемой для установленной ОС</w:t>
            </w:r>
          </w:p>
        </w:tc>
      </w:tr>
      <w:tr>
        <w:trPr>
          <w:trHeight w:val="31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Клавиатура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Присутствует</w:t>
            </w:r>
          </w:p>
        </w:tc>
      </w:tr>
      <w:tr>
        <w:trPr>
          <w:trHeight w:val="307"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Мышь</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Присутствует</w:t>
            </w:r>
          </w:p>
        </w:tc>
      </w:tr>
      <w:tr>
        <w:trPr>
          <w:trHeight w:val="610"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Монитор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SVGA </w:t>
            </w:r>
            <w:r>
              <w:rPr>
                <w:rFonts w:ascii="Times New Roman" w:hAnsi="Times New Roman" w:cs="Times New Roman" w:eastAsia="Times New Roman"/>
                <w:color w:val="000000"/>
                <w:spacing w:val="0"/>
                <w:position w:val="0"/>
                <w:sz w:val="25"/>
                <w:shd w:fill="auto" w:val="clear"/>
              </w:rPr>
              <w:t xml:space="preserve">разрешение не менее 1024px по горизонтали. Рекомендуемое разрешение: 1280x1024</w:t>
            </w:r>
          </w:p>
        </w:tc>
      </w:tr>
      <w:tr>
        <w:trPr>
          <w:trHeight w:val="336"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Сетевая плата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Ethernet 10/100 </w:t>
            </w:r>
            <w:r>
              <w:rPr>
                <w:rFonts w:ascii="Times New Roman" w:hAnsi="Times New Roman" w:cs="Times New Roman" w:eastAsia="Times New Roman"/>
                <w:color w:val="000000"/>
                <w:spacing w:val="0"/>
                <w:position w:val="0"/>
                <w:sz w:val="25"/>
                <w:shd w:fill="auto" w:val="clear"/>
              </w:rPr>
              <w:t xml:space="preserve">Мбит</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244" w:after="0" w:line="298"/>
        <w:ind w:right="40" w:left="4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2.6) приведены требования к конфигурации программного обеспечения рабочей станции на муниципальном уровне.</w:t>
      </w:r>
    </w:p>
    <w:p>
      <w:pPr>
        <w:spacing w:before="0" w:after="241" w:line="298"/>
        <w:ind w:right="0" w:left="40" w:firstLine="0"/>
        <w:jc w:val="left"/>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Таблица 2.6 Требования к конфигурации программного обеспечения рабочей станции на</w:t>
      </w:r>
    </w:p>
    <w:tbl>
      <w:tblPr/>
      <w:tblGrid>
        <w:gridCol w:w="2846"/>
        <w:gridCol w:w="6821"/>
      </w:tblGrid>
      <w:tr>
        <w:trPr>
          <w:trHeight w:val="336"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307"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Операционная система</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Windows 7 </w:t>
            </w:r>
            <w:r>
              <w:rPr>
                <w:rFonts w:ascii="Times New Roman" w:hAnsi="Times New Roman" w:cs="Times New Roman" w:eastAsia="Times New Roman"/>
                <w:color w:val="000000"/>
                <w:spacing w:val="0"/>
                <w:position w:val="0"/>
                <w:sz w:val="25"/>
                <w:shd w:fill="auto" w:val="clear"/>
              </w:rPr>
              <w:t xml:space="preserve">и выше</w:t>
            </w:r>
          </w:p>
        </w:tc>
      </w:tr>
      <w:tr>
        <w:trPr>
          <w:trHeight w:val="312"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Дополнительное ПО</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Microsoft .NET Framework 3.5 </w:t>
            </w:r>
            <w:r>
              <w:rPr>
                <w:rFonts w:ascii="Times New Roman" w:hAnsi="Times New Roman" w:cs="Times New Roman" w:eastAsia="Times New Roman"/>
                <w:color w:val="000000"/>
                <w:spacing w:val="0"/>
                <w:position w:val="0"/>
                <w:sz w:val="25"/>
                <w:shd w:fill="auto" w:val="clear"/>
              </w:rPr>
              <w:t xml:space="preserve">и выше</w:t>
            </w:r>
          </w:p>
        </w:tc>
      </w:tr>
      <w:tr>
        <w:trPr>
          <w:trHeight w:val="1579"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Интернет браузер</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12"/>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Любой из браузеров:</w:t>
            </w:r>
          </w:p>
          <w:p>
            <w:pPr>
              <w:numPr>
                <w:ilvl w:val="0"/>
                <w:numId w:val="1162"/>
              </w:numPr>
              <w:tabs>
                <w:tab w:val="left" w:pos="839" w:leader="none"/>
              </w:tabs>
              <w:spacing w:before="0" w:after="0" w:line="312"/>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Mozilla Firefox, </w:t>
            </w:r>
            <w:r>
              <w:rPr>
                <w:rFonts w:ascii="Times New Roman" w:hAnsi="Times New Roman" w:cs="Times New Roman" w:eastAsia="Times New Roman"/>
                <w:color w:val="000000"/>
                <w:spacing w:val="0"/>
                <w:position w:val="0"/>
                <w:sz w:val="25"/>
                <w:shd w:fill="auto" w:val="clear"/>
              </w:rPr>
              <w:t xml:space="preserve">версия не ниже 3,</w:t>
            </w:r>
          </w:p>
          <w:p>
            <w:pPr>
              <w:numPr>
                <w:ilvl w:val="0"/>
                <w:numId w:val="1162"/>
              </w:numPr>
              <w:tabs>
                <w:tab w:val="left" w:pos="844" w:leader="none"/>
              </w:tabs>
              <w:spacing w:before="0" w:after="0" w:line="312"/>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Google Chrome, </w:t>
            </w:r>
            <w:r>
              <w:rPr>
                <w:rFonts w:ascii="Times New Roman" w:hAnsi="Times New Roman" w:cs="Times New Roman" w:eastAsia="Times New Roman"/>
                <w:color w:val="000000"/>
                <w:spacing w:val="0"/>
                <w:position w:val="0"/>
                <w:sz w:val="25"/>
                <w:shd w:fill="auto" w:val="clear"/>
              </w:rPr>
              <w:t xml:space="preserve">версия не ниже 18,</w:t>
            </w:r>
          </w:p>
          <w:p>
            <w:pPr>
              <w:numPr>
                <w:ilvl w:val="0"/>
                <w:numId w:val="1162"/>
              </w:numPr>
              <w:tabs>
                <w:tab w:val="left" w:pos="844" w:leader="none"/>
              </w:tabs>
              <w:spacing w:before="0" w:after="0" w:line="312"/>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Opera, </w:t>
            </w:r>
            <w:r>
              <w:rPr>
                <w:rFonts w:ascii="Times New Roman" w:hAnsi="Times New Roman" w:cs="Times New Roman" w:eastAsia="Times New Roman"/>
                <w:color w:val="000000"/>
                <w:spacing w:val="0"/>
                <w:position w:val="0"/>
                <w:sz w:val="25"/>
                <w:shd w:fill="auto" w:val="clear"/>
              </w:rPr>
              <w:t xml:space="preserve">версия не ниже 12,</w:t>
            </w:r>
          </w:p>
          <w:p>
            <w:pPr>
              <w:numPr>
                <w:ilvl w:val="0"/>
                <w:numId w:val="1162"/>
              </w:numPr>
              <w:tabs>
                <w:tab w:val="left" w:pos="839" w:leader="none"/>
              </w:tabs>
              <w:spacing w:before="0" w:after="0" w:line="312"/>
              <w:ind w:right="0" w:left="46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Microsoft Internet Explorer, </w:t>
            </w:r>
            <w:r>
              <w:rPr>
                <w:rFonts w:ascii="Times New Roman" w:hAnsi="Times New Roman" w:cs="Times New Roman" w:eastAsia="Times New Roman"/>
                <w:color w:val="000000"/>
                <w:spacing w:val="0"/>
                <w:position w:val="0"/>
                <w:sz w:val="25"/>
                <w:shd w:fill="auto" w:val="clear"/>
              </w:rPr>
              <w:t xml:space="preserve">версия не ниже 8</w:t>
            </w:r>
          </w:p>
        </w:tc>
      </w:tr>
      <w:tr>
        <w:trPr>
          <w:trHeight w:val="619"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ПО для сканирования</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Специализированное ПО, обеспечивающее сканирование бланков итоговых сочинений</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keepNext w:val="true"/>
        <w:keepLines w:val="true"/>
        <w:spacing w:before="240" w:after="0" w:line="298"/>
        <w:ind w:right="0" w:left="278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Уровень образовательных организаций</w:t>
      </w:r>
    </w:p>
    <w:p>
      <w:pPr>
        <w:spacing w:before="0" w:after="0" w:line="298"/>
        <w:ind w:right="40" w:left="4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2.7) приведены требования к оборудованию, которое должно входить в состав рабочей станции на уровне образовательных организаций.</w:t>
      </w:r>
    </w:p>
    <w:p>
      <w:pPr>
        <w:tabs>
          <w:tab w:val="left" w:pos="4138" w:leader="underscore"/>
          <w:tab w:val="left" w:pos="9365" w:leader="underscore"/>
        </w:tabs>
        <w:spacing w:before="0" w:after="0" w:line="293"/>
        <w:ind w:right="0" w:left="0" w:firstLine="0"/>
        <w:jc w:val="center"/>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Таблица 2.7 Требования к оборудованию на рабочей станции уровня образовательных </w:t>
        <w:tab/>
      </w:r>
      <w:r>
        <w:rPr>
          <w:rFonts w:ascii="Times New Roman" w:hAnsi="Times New Roman" w:cs="Times New Roman" w:eastAsia="Times New Roman"/>
          <w:color w:val="000000"/>
          <w:spacing w:val="0"/>
          <w:position w:val="0"/>
          <w:sz w:val="25"/>
          <w:u w:val="single"/>
          <w:shd w:fill="auto" w:val="clear"/>
        </w:rPr>
        <w:t xml:space="preserve">организаций</w:t>
      </w:r>
      <w:r>
        <w:rPr>
          <w:rFonts w:ascii="Times New Roman" w:hAnsi="Times New Roman" w:cs="Times New Roman" w:eastAsia="Times New Roman"/>
          <w:i/>
          <w:color w:val="000000"/>
          <w:spacing w:val="0"/>
          <w:position w:val="0"/>
          <w:sz w:val="25"/>
          <w:shd w:fill="auto" w:val="clear"/>
        </w:rPr>
        <w:tab/>
      </w:r>
    </w:p>
    <w:tbl>
      <w:tblPr/>
      <w:tblGrid>
        <w:gridCol w:w="3681"/>
        <w:gridCol w:w="6237"/>
      </w:tblGrid>
      <w:tr>
        <w:trPr>
          <w:trHeight w:val="341" w:hRule="auto"/>
          <w:jc w:val="center"/>
        </w:trPr>
        <w:tc>
          <w:tcPr>
            <w:tcW w:w="368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23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1387" w:hRule="auto"/>
          <w:jc w:val="center"/>
        </w:trPr>
        <w:tc>
          <w:tcPr>
            <w:tcW w:w="3681" w:type="dxa"/>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302"/>
              <w:ind w:right="0" w:left="1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Рабочая станция на уровне</w:t>
            </w:r>
          </w:p>
          <w:p>
            <w:pPr>
              <w:spacing w:before="0" w:after="0" w:line="302"/>
              <w:ind w:right="0" w:left="1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образовательных</w:t>
            </w:r>
          </w:p>
          <w:p>
            <w:pPr>
              <w:spacing w:before="0" w:after="0" w:line="302"/>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организаций</w:t>
            </w:r>
          </w:p>
        </w:tc>
        <w:tc>
          <w:tcPr>
            <w:tcW w:w="6237" w:type="dxa"/>
            <w:vMerge w:val="restart"/>
            <w:tcBorders>
              <w:top w:val="single" w:color="000000" w:sz="4"/>
              <w:left w:val="single" w:color="000000" w:sz="4"/>
              <w:bottom w:val="single" w:color="000000" w:sz="0"/>
              <w:right w:val="single" w:color="000000" w:sz="4"/>
            </w:tcBorders>
            <w:shd w:color="auto" w:fill="ffffff" w:val="clear"/>
            <w:tcMar>
              <w:left w:w="10" w:type="dxa"/>
              <w:right w:w="10" w:type="dxa"/>
            </w:tcMar>
            <w:vAlign w:val="top"/>
          </w:tcPr>
          <w:p>
            <w:pPr>
              <w:spacing w:before="0" w:after="0" w:line="298"/>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Наличие стабильного канала связи с выходом в Интернет.</w:t>
            </w:r>
          </w:p>
          <w:p>
            <w:pPr>
              <w:spacing w:before="0" w:after="0" w:line="298"/>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Рабочая станция должна иметь устройство резервного копирования; внешний интерфейс: USB 2.0.</w:t>
            </w:r>
          </w:p>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Дополнительных специальных требований к рабочей станции не предъявляется</w:t>
            </w:r>
          </w:p>
        </w:tc>
      </w:tr>
      <w:tr>
        <w:trPr>
          <w:trHeight w:val="715" w:hRule="auto"/>
          <w:jc w:val="center"/>
        </w:trPr>
        <w:tc>
          <w:tcPr>
            <w:tcW w:w="3681" w:type="dxa"/>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237" w:type="dxa"/>
            <w:vMerge/>
            <w:tcBorders>
              <w:top w:val="single" w:color="000000" w:sz="0"/>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810" w:hRule="auto"/>
          <w:jc w:val="center"/>
        </w:trPr>
        <w:tc>
          <w:tcPr>
            <w:tcW w:w="368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Лазерный принтер</w:t>
            </w:r>
          </w:p>
        </w:tc>
        <w:tc>
          <w:tcPr>
            <w:tcW w:w="623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Формат: А4.</w:t>
            </w:r>
          </w:p>
          <w:p>
            <w:pPr>
              <w:spacing w:before="0" w:after="0" w:line="298"/>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Скорость черно-белой печати (обычный режим, A4): 30 стр./мин.</w:t>
            </w:r>
          </w:p>
          <w:p>
            <w:pPr>
              <w:spacing w:before="0" w:after="0" w:line="298"/>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Качество черно-белой печати (режим наилучшего качества): не менее 600 x 600 точек на дюйм Технология печати: лазерная</w:t>
            </w:r>
          </w:p>
        </w:tc>
      </w:tr>
      <w:tr>
        <w:trPr>
          <w:trHeight w:val="1205" w:hRule="auto"/>
          <w:jc w:val="center"/>
        </w:trPr>
        <w:tc>
          <w:tcPr>
            <w:tcW w:w="368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Сканер</w:t>
            </w:r>
          </w:p>
        </w:tc>
        <w:tc>
          <w:tcPr>
            <w:tcW w:w="623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Функция отсечения красного цвета TWAIN-совместимый сканер Область сканирования: А4 Сканирование с разрешением 300 dpi</w:t>
            </w:r>
          </w:p>
        </w:tc>
      </w:tr>
      <w:tr>
        <w:trPr>
          <w:trHeight w:val="312" w:hRule="auto"/>
          <w:jc w:val="center"/>
        </w:trPr>
        <w:tc>
          <w:tcPr>
            <w:tcW w:w="368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Ксерокс</w:t>
            </w:r>
          </w:p>
        </w:tc>
        <w:tc>
          <w:tcPr>
            <w:tcW w:w="623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Специальных требований не предъявляется</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244" w:after="0" w:line="298"/>
        <w:ind w:right="0" w:left="2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2.8) приведены требования к аппаратному обеспечению рабочей станции на уровне образовательных организаций.</w:t>
      </w:r>
    </w:p>
    <w:p>
      <w:pPr>
        <w:spacing w:before="0" w:after="241" w:line="298"/>
        <w:ind w:right="0" w:left="20" w:firstLine="680"/>
        <w:jc w:val="both"/>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Таблица 2.8 Требования к аппаратному обеспечению рабочей станции на уровне</w:t>
      </w:r>
    </w:p>
    <w:tbl>
      <w:tblPr/>
      <w:tblGrid>
        <w:gridCol w:w="3466"/>
        <w:gridCol w:w="6202"/>
      </w:tblGrid>
      <w:tr>
        <w:trPr>
          <w:trHeight w:val="341"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610"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Центральный процессор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7"/>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Рекомендуется Intel Pentium 4 2,4 ГГц, но не менее рекомендуемого для установленной ОС</w:t>
            </w:r>
          </w:p>
        </w:tc>
      </w:tr>
      <w:tr>
        <w:trPr>
          <w:trHeight w:val="605"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Оперативная память</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Рекомендуемая: 2 Gb Минимальная: 1 Gb</w:t>
            </w:r>
          </w:p>
        </w:tc>
      </w:tr>
      <w:tr>
        <w:trPr>
          <w:trHeight w:val="31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Дисковая подсистема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SATA (IDE), </w:t>
            </w:r>
            <w:r>
              <w:rPr>
                <w:rFonts w:ascii="Times New Roman" w:hAnsi="Times New Roman" w:cs="Times New Roman" w:eastAsia="Times New Roman"/>
                <w:color w:val="000000"/>
                <w:spacing w:val="0"/>
                <w:position w:val="0"/>
                <w:sz w:val="25"/>
                <w:shd w:fill="auto" w:val="clear"/>
              </w:rPr>
              <w:t xml:space="preserve">свободного места не менее 1 Gb</w:t>
            </w:r>
          </w:p>
        </w:tc>
      </w:tr>
      <w:tr>
        <w:trPr>
          <w:trHeight w:val="610"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2"/>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Внешние интерфейсы и накопители</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2"/>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Устройство резервного копирования: ATAPI CD-RW Внешний интерфейс: USB 2.0</w:t>
            </w:r>
          </w:p>
        </w:tc>
      </w:tr>
      <w:tr>
        <w:trPr>
          <w:trHeight w:val="90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Видеоадаптер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Встроен в чипсет материнской платы производительность не менее рекомендуемой для установленной ОС</w:t>
            </w:r>
          </w:p>
        </w:tc>
      </w:tr>
      <w:tr>
        <w:trPr>
          <w:trHeight w:val="31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Клавиатура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Присутствует</w:t>
            </w:r>
          </w:p>
        </w:tc>
      </w:tr>
      <w:tr>
        <w:trPr>
          <w:trHeight w:val="307"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Мышь</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Присутствует</w:t>
            </w:r>
          </w:p>
        </w:tc>
      </w:tr>
      <w:tr>
        <w:trPr>
          <w:trHeight w:val="605"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Монитор</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SVGA </w:t>
            </w:r>
            <w:r>
              <w:rPr>
                <w:rFonts w:ascii="Times New Roman" w:hAnsi="Times New Roman" w:cs="Times New Roman" w:eastAsia="Times New Roman"/>
                <w:color w:val="000000"/>
                <w:spacing w:val="0"/>
                <w:position w:val="0"/>
                <w:sz w:val="25"/>
                <w:shd w:fill="auto" w:val="clear"/>
              </w:rPr>
              <w:t xml:space="preserve">разрешение не менее 1024px по горизонтали. Рекомендуемое разрешение: 1280x1024</w:t>
            </w:r>
          </w:p>
        </w:tc>
      </w:tr>
      <w:tr>
        <w:trPr>
          <w:trHeight w:val="312"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Сетевая плата</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Ethernet 10/100 </w:t>
            </w:r>
            <w:r>
              <w:rPr>
                <w:rFonts w:ascii="Times New Roman" w:hAnsi="Times New Roman" w:cs="Times New Roman" w:eastAsia="Times New Roman"/>
                <w:color w:val="000000"/>
                <w:spacing w:val="0"/>
                <w:position w:val="0"/>
                <w:sz w:val="25"/>
                <w:shd w:fill="auto" w:val="clear"/>
              </w:rPr>
              <w:t xml:space="preserve">Мбит</w:t>
            </w:r>
          </w:p>
        </w:tc>
      </w:tr>
      <w:tr>
        <w:trPr>
          <w:trHeight w:val="1234" w:hRule="auto"/>
          <w:jc w:val="center"/>
        </w:trPr>
        <w:tc>
          <w:tcPr>
            <w:tcW w:w="346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Система бесперебойного питания (рекомендуется)</w:t>
            </w:r>
          </w:p>
        </w:tc>
        <w:tc>
          <w:tcPr>
            <w:tcW w:w="6202"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Выходная мощность, соответствующая потребляемой мощности подключённой рабочей станции.</w:t>
            </w:r>
          </w:p>
          <w:p>
            <w:pPr>
              <w:spacing w:before="0" w:after="0" w:line="298"/>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Время работы при полной нагрузке: не менее 15 мин.</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0" w:after="0" w:line="298"/>
        <w:ind w:right="0" w:left="0" w:firstLine="0"/>
        <w:jc w:val="center"/>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2.9) приведены требования к конфигурации программного обеспечения на уровне образовательных организаций.</w:t>
      </w:r>
    </w:p>
    <w:p>
      <w:pPr>
        <w:spacing w:before="0" w:after="0" w:line="298"/>
        <w:ind w:right="0" w:left="0" w:firstLine="0"/>
        <w:jc w:val="center"/>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Таблица 2.9 Требования к конфигурации программного обеспечения на уровне</w:t>
      </w:r>
    </w:p>
    <w:p>
      <w:pPr>
        <w:spacing w:before="0" w:after="0" w:line="298"/>
        <w:ind w:right="0" w:left="0" w:firstLine="0"/>
        <w:jc w:val="center"/>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образовательных организаций</w:t>
      </w:r>
    </w:p>
    <w:tbl>
      <w:tblPr/>
      <w:tblGrid>
        <w:gridCol w:w="2846"/>
        <w:gridCol w:w="6821"/>
      </w:tblGrid>
      <w:tr>
        <w:trPr>
          <w:trHeight w:val="341"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Компонент</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Конфигурация</w:t>
            </w:r>
          </w:p>
        </w:tc>
      </w:tr>
      <w:tr>
        <w:trPr>
          <w:trHeight w:val="307"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Операционная система</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Windows 7 </w:t>
            </w:r>
            <w:r>
              <w:rPr>
                <w:rFonts w:ascii="Times New Roman" w:hAnsi="Times New Roman" w:cs="Times New Roman" w:eastAsia="Times New Roman"/>
                <w:color w:val="000000"/>
                <w:spacing w:val="0"/>
                <w:position w:val="0"/>
                <w:sz w:val="25"/>
                <w:shd w:fill="auto" w:val="clear"/>
              </w:rPr>
              <w:t xml:space="preserve">и выше</w:t>
            </w:r>
          </w:p>
        </w:tc>
      </w:tr>
      <w:tr>
        <w:trPr>
          <w:trHeight w:val="307"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Дополнительное ПО</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Microsoft .NET Framework 3.5 </w:t>
            </w:r>
            <w:r>
              <w:rPr>
                <w:rFonts w:ascii="Times New Roman" w:hAnsi="Times New Roman" w:cs="Times New Roman" w:eastAsia="Times New Roman"/>
                <w:color w:val="000000"/>
                <w:spacing w:val="0"/>
                <w:position w:val="0"/>
                <w:sz w:val="25"/>
                <w:shd w:fill="auto" w:val="clear"/>
              </w:rPr>
              <w:t xml:space="preserve">и выше</w:t>
            </w:r>
          </w:p>
        </w:tc>
      </w:tr>
      <w:tr>
        <w:trPr>
          <w:trHeight w:val="1579"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Интернет браузер</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12"/>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Любой из браузеров:</w:t>
            </w:r>
          </w:p>
          <w:p>
            <w:pPr>
              <w:numPr>
                <w:ilvl w:val="0"/>
                <w:numId w:val="1255"/>
              </w:numPr>
              <w:tabs>
                <w:tab w:val="left" w:pos="839" w:leader="none"/>
              </w:tabs>
              <w:spacing w:before="0" w:after="0" w:line="312"/>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Mozilla Firefox, </w:t>
            </w:r>
            <w:r>
              <w:rPr>
                <w:rFonts w:ascii="Times New Roman" w:hAnsi="Times New Roman" w:cs="Times New Roman" w:eastAsia="Times New Roman"/>
                <w:color w:val="000000"/>
                <w:spacing w:val="0"/>
                <w:position w:val="0"/>
                <w:sz w:val="25"/>
                <w:shd w:fill="auto" w:val="clear"/>
              </w:rPr>
              <w:t xml:space="preserve">версия не ниже 3,</w:t>
            </w:r>
          </w:p>
          <w:p>
            <w:pPr>
              <w:numPr>
                <w:ilvl w:val="0"/>
                <w:numId w:val="1255"/>
              </w:numPr>
              <w:tabs>
                <w:tab w:val="left" w:pos="844" w:leader="none"/>
              </w:tabs>
              <w:spacing w:before="0" w:after="0" w:line="312"/>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Google Chrome, </w:t>
            </w:r>
            <w:r>
              <w:rPr>
                <w:rFonts w:ascii="Times New Roman" w:hAnsi="Times New Roman" w:cs="Times New Roman" w:eastAsia="Times New Roman"/>
                <w:color w:val="000000"/>
                <w:spacing w:val="0"/>
                <w:position w:val="0"/>
                <w:sz w:val="25"/>
                <w:shd w:fill="auto" w:val="clear"/>
              </w:rPr>
              <w:t xml:space="preserve">версия не ниже 18,</w:t>
            </w:r>
          </w:p>
          <w:p>
            <w:pPr>
              <w:numPr>
                <w:ilvl w:val="0"/>
                <w:numId w:val="1255"/>
              </w:numPr>
              <w:tabs>
                <w:tab w:val="left" w:pos="844" w:leader="none"/>
              </w:tabs>
              <w:spacing w:before="0" w:after="0" w:line="312"/>
              <w:ind w:right="0" w:left="460" w:firstLine="0"/>
              <w:jc w:val="left"/>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Opera, </w:t>
            </w:r>
            <w:r>
              <w:rPr>
                <w:rFonts w:ascii="Times New Roman" w:hAnsi="Times New Roman" w:cs="Times New Roman" w:eastAsia="Times New Roman"/>
                <w:color w:val="000000"/>
                <w:spacing w:val="0"/>
                <w:position w:val="0"/>
                <w:sz w:val="25"/>
                <w:shd w:fill="auto" w:val="clear"/>
              </w:rPr>
              <w:t xml:space="preserve">версия не ниже 12,</w:t>
            </w:r>
          </w:p>
          <w:p>
            <w:pPr>
              <w:numPr>
                <w:ilvl w:val="0"/>
                <w:numId w:val="1255"/>
              </w:numPr>
              <w:tabs>
                <w:tab w:val="left" w:pos="839" w:leader="none"/>
              </w:tabs>
              <w:spacing w:before="0" w:after="0" w:line="312"/>
              <w:ind w:right="0" w:left="46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Microsoft Internet Explorer, </w:t>
            </w:r>
            <w:r>
              <w:rPr>
                <w:rFonts w:ascii="Times New Roman" w:hAnsi="Times New Roman" w:cs="Times New Roman" w:eastAsia="Times New Roman"/>
                <w:color w:val="000000"/>
                <w:spacing w:val="0"/>
                <w:position w:val="0"/>
                <w:sz w:val="25"/>
                <w:shd w:fill="auto" w:val="clear"/>
              </w:rPr>
              <w:t xml:space="preserve">версия не ниже 8</w:t>
            </w:r>
          </w:p>
        </w:tc>
      </w:tr>
      <w:tr>
        <w:trPr>
          <w:trHeight w:val="619" w:hRule="auto"/>
          <w:jc w:val="center"/>
        </w:trPr>
        <w:tc>
          <w:tcPr>
            <w:tcW w:w="28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ПО для сканирования</w:t>
            </w:r>
          </w:p>
        </w:tc>
        <w:tc>
          <w:tcPr>
            <w:tcW w:w="6821"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Специализированное ПО, обеспечивающее сканирование бланков итоговых сочинений</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keepNext w:val="true"/>
        <w:keepLines w:val="true"/>
        <w:spacing w:before="240" w:after="0" w:line="298"/>
        <w:ind w:right="0" w:left="20" w:firstLine="680"/>
        <w:jc w:val="both"/>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Требования к техническому и программному оснащению сервера публикации</w:t>
      </w:r>
    </w:p>
    <w:p>
      <w:pPr>
        <w:keepNext w:val="true"/>
        <w:keepLines w:val="true"/>
        <w:spacing w:before="0" w:after="0" w:line="298"/>
        <w:ind w:right="0" w:left="464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бланков</w:t>
      </w:r>
    </w:p>
    <w:p>
      <w:pPr>
        <w:spacing w:before="0" w:after="0" w:line="298"/>
        <w:ind w:right="20" w:left="2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pPr>
        <w:spacing w:before="0" w:after="0" w:line="298"/>
        <w:ind w:right="20" w:left="2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Основным параметром, который определяет требования к серверу, является количество участников в регионе.</w:t>
      </w:r>
    </w:p>
    <w:p>
      <w:pPr>
        <w:spacing w:before="0" w:after="0" w:line="298"/>
        <w:ind w:right="0" w:left="2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Основными критичными факторами являются:</w:t>
      </w:r>
    </w:p>
    <w:p>
      <w:pPr>
        <w:spacing w:before="0" w:after="0" w:line="298"/>
        <w:ind w:right="0" w:left="2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пропускная способность канала;</w:t>
      </w:r>
    </w:p>
    <w:p>
      <w:pPr>
        <w:spacing w:before="0" w:after="0" w:line="298"/>
        <w:ind w:right="0" w:left="2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скорость работы дисковой системы сервера.</w:t>
      </w:r>
    </w:p>
    <w:p>
      <w:pPr>
        <w:spacing w:before="0" w:after="0" w:line="298"/>
        <w:ind w:right="20" w:left="2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3.1) приведены требования к конфигурации сервера исходя из количества участников экзаменов в регионе.</w:t>
      </w:r>
    </w:p>
    <w:p>
      <w:pPr>
        <w:spacing w:before="0" w:after="0" w:line="250"/>
        <w:ind w:right="0" w:left="0" w:firstLine="0"/>
        <w:jc w:val="center"/>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color w:val="000000"/>
          <w:spacing w:val="0"/>
          <w:position w:val="0"/>
          <w:sz w:val="25"/>
          <w:u w:val="single"/>
          <w:shd w:fill="auto" w:val="clear"/>
        </w:rPr>
        <w:t xml:space="preserve">Таблица 3.1 Требования к конфигурации сервера публикации бланков</w:t>
      </w:r>
    </w:p>
    <w:tbl>
      <w:tblPr/>
      <w:tblGrid>
        <w:gridCol w:w="3360"/>
        <w:gridCol w:w="1987"/>
        <w:gridCol w:w="2064"/>
        <w:gridCol w:w="2246"/>
      </w:tblGrid>
      <w:tr>
        <w:trPr>
          <w:trHeight w:val="912" w:hRule="auto"/>
          <w:jc w:val="center"/>
        </w:trPr>
        <w:tc>
          <w:tcPr>
            <w:tcW w:w="336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7"/>
              <w:ind w:right="0" w:left="12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Количество участников, тыс. </w:t>
            </w:r>
            <w:r>
              <w:rPr>
                <w:rFonts w:ascii="Times New Roman" w:hAnsi="Times New Roman" w:cs="Times New Roman" w:eastAsia="Times New Roman"/>
                <w:color w:val="000000"/>
                <w:spacing w:val="-20"/>
                <w:position w:val="0"/>
                <w:sz w:val="25"/>
                <w:shd w:fill="auto" w:val="clear"/>
              </w:rPr>
              <w:t xml:space="preserve">чел.^^-^^^</w:t>
            </w:r>
          </w:p>
          <w:p>
            <w:pPr>
              <w:spacing w:before="0" w:after="0" w:line="240"/>
              <w:ind w:right="0" w:left="1880" w:firstLine="0"/>
              <w:jc w:val="left"/>
              <w:rPr>
                <w:position w:val="0"/>
              </w:rPr>
            </w:pPr>
            <w:r>
              <w:rPr>
                <w:rFonts w:ascii="Times New Roman" w:hAnsi="Times New Roman" w:cs="Times New Roman" w:eastAsia="Times New Roman"/>
                <w:b/>
                <w:color w:val="000000"/>
                <w:spacing w:val="0"/>
                <w:position w:val="0"/>
                <w:sz w:val="25"/>
                <w:shd w:fill="auto" w:val="clear"/>
              </w:rPr>
              <w:t xml:space="preserve">Параметры</w:t>
            </w:r>
          </w:p>
        </w:tc>
        <w:tc>
          <w:tcPr>
            <w:tcW w:w="198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10</w:t>
            </w:r>
          </w:p>
        </w:tc>
        <w:tc>
          <w:tcPr>
            <w:tcW w:w="20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20</w:t>
            </w:r>
          </w:p>
        </w:tc>
        <w:tc>
          <w:tcPr>
            <w:tcW w:w="22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50</w:t>
            </w:r>
          </w:p>
        </w:tc>
      </w:tr>
      <w:tr>
        <w:trPr>
          <w:trHeight w:val="312" w:hRule="auto"/>
          <w:jc w:val="center"/>
        </w:trPr>
        <w:tc>
          <w:tcPr>
            <w:tcW w:w="336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Процессор</w:t>
            </w:r>
          </w:p>
        </w:tc>
        <w:tc>
          <w:tcPr>
            <w:tcW w:w="4051"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4 </w:t>
            </w:r>
            <w:r>
              <w:rPr>
                <w:rFonts w:ascii="Times New Roman" w:hAnsi="Times New Roman" w:cs="Times New Roman" w:eastAsia="Times New Roman"/>
                <w:color w:val="000000"/>
                <w:spacing w:val="0"/>
                <w:position w:val="0"/>
                <w:sz w:val="25"/>
                <w:shd w:fill="auto" w:val="clear"/>
              </w:rPr>
              <w:t xml:space="preserve">ядра от 2 Ггц</w:t>
            </w:r>
          </w:p>
        </w:tc>
        <w:tc>
          <w:tcPr>
            <w:tcW w:w="22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8 </w:t>
            </w:r>
            <w:r>
              <w:rPr>
                <w:rFonts w:ascii="Times New Roman" w:hAnsi="Times New Roman" w:cs="Times New Roman" w:eastAsia="Times New Roman"/>
                <w:color w:val="000000"/>
                <w:spacing w:val="0"/>
                <w:position w:val="0"/>
                <w:sz w:val="25"/>
                <w:shd w:fill="auto" w:val="clear"/>
              </w:rPr>
              <w:t xml:space="preserve">ядер от 2 Ггц</w:t>
            </w:r>
          </w:p>
        </w:tc>
      </w:tr>
      <w:tr>
        <w:trPr>
          <w:trHeight w:val="307" w:hRule="auto"/>
          <w:jc w:val="center"/>
        </w:trPr>
        <w:tc>
          <w:tcPr>
            <w:tcW w:w="336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RAM</w:t>
            </w:r>
          </w:p>
        </w:tc>
        <w:tc>
          <w:tcPr>
            <w:tcW w:w="4051" w:type="dxa"/>
            <w:gridSpan w:val="2"/>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от 8 Гб</w:t>
            </w:r>
          </w:p>
        </w:tc>
        <w:tc>
          <w:tcPr>
            <w:tcW w:w="22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от 16 Гб</w:t>
            </w:r>
          </w:p>
        </w:tc>
      </w:tr>
      <w:tr>
        <w:trPr>
          <w:trHeight w:val="614" w:hRule="auto"/>
          <w:jc w:val="center"/>
        </w:trPr>
        <w:tc>
          <w:tcPr>
            <w:tcW w:w="336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2"/>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Пропускная способность канала</w:t>
            </w:r>
          </w:p>
        </w:tc>
        <w:tc>
          <w:tcPr>
            <w:tcW w:w="198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100 </w:t>
            </w:r>
            <w:r>
              <w:rPr>
                <w:rFonts w:ascii="Times New Roman" w:hAnsi="Times New Roman" w:cs="Times New Roman" w:eastAsia="Times New Roman"/>
                <w:color w:val="000000"/>
                <w:spacing w:val="0"/>
                <w:position w:val="0"/>
                <w:sz w:val="25"/>
                <w:shd w:fill="auto" w:val="clear"/>
              </w:rPr>
              <w:t xml:space="preserve">Мбит/с</w:t>
            </w:r>
          </w:p>
        </w:tc>
        <w:tc>
          <w:tcPr>
            <w:tcW w:w="20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200 </w:t>
            </w:r>
            <w:r>
              <w:rPr>
                <w:rFonts w:ascii="Times New Roman" w:hAnsi="Times New Roman" w:cs="Times New Roman" w:eastAsia="Times New Roman"/>
                <w:color w:val="000000"/>
                <w:spacing w:val="0"/>
                <w:position w:val="0"/>
                <w:sz w:val="25"/>
                <w:shd w:fill="auto" w:val="clear"/>
              </w:rPr>
              <w:t xml:space="preserve">Мбит/с</w:t>
            </w:r>
          </w:p>
        </w:tc>
        <w:tc>
          <w:tcPr>
            <w:tcW w:w="22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500 </w:t>
            </w:r>
            <w:r>
              <w:rPr>
                <w:rFonts w:ascii="Times New Roman" w:hAnsi="Times New Roman" w:cs="Times New Roman" w:eastAsia="Times New Roman"/>
                <w:color w:val="000000"/>
                <w:spacing w:val="0"/>
                <w:position w:val="0"/>
                <w:sz w:val="25"/>
                <w:shd w:fill="auto" w:val="clear"/>
              </w:rPr>
              <w:t xml:space="preserve">Мбит/с</w:t>
            </w:r>
          </w:p>
        </w:tc>
      </w:tr>
      <w:tr>
        <w:trPr>
          <w:trHeight w:val="302" w:hRule="auto"/>
          <w:jc w:val="center"/>
        </w:trPr>
        <w:tc>
          <w:tcPr>
            <w:tcW w:w="9657" w:type="dxa"/>
            <w:gridSpan w:val="4"/>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Жесткий диск:</w:t>
            </w:r>
          </w:p>
        </w:tc>
      </w:tr>
      <w:tr>
        <w:trPr>
          <w:trHeight w:val="610" w:hRule="auto"/>
          <w:jc w:val="center"/>
        </w:trPr>
        <w:tc>
          <w:tcPr>
            <w:tcW w:w="336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Рекомендованный RAID</w:t>
            </w:r>
          </w:p>
        </w:tc>
        <w:tc>
          <w:tcPr>
            <w:tcW w:w="198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RAID-0 4 </w:t>
            </w:r>
            <w:r>
              <w:rPr>
                <w:rFonts w:ascii="Times New Roman" w:hAnsi="Times New Roman" w:cs="Times New Roman" w:eastAsia="Times New Roman"/>
                <w:color w:val="000000"/>
                <w:spacing w:val="0"/>
                <w:position w:val="0"/>
                <w:sz w:val="25"/>
                <w:shd w:fill="auto" w:val="clear"/>
              </w:rPr>
              <w:t xml:space="preserve">диска</w:t>
            </w:r>
          </w:p>
        </w:tc>
        <w:tc>
          <w:tcPr>
            <w:tcW w:w="20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RAID-0 8 </w:t>
            </w:r>
            <w:r>
              <w:rPr>
                <w:rFonts w:ascii="Times New Roman" w:hAnsi="Times New Roman" w:cs="Times New Roman" w:eastAsia="Times New Roman"/>
                <w:color w:val="000000"/>
                <w:spacing w:val="0"/>
                <w:position w:val="0"/>
                <w:sz w:val="25"/>
                <w:shd w:fill="auto" w:val="clear"/>
              </w:rPr>
              <w:t xml:space="preserve">дисков</w:t>
            </w:r>
          </w:p>
        </w:tc>
        <w:tc>
          <w:tcPr>
            <w:tcW w:w="22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8"/>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RAID-0 10 </w:t>
            </w:r>
            <w:r>
              <w:rPr>
                <w:rFonts w:ascii="Times New Roman" w:hAnsi="Times New Roman" w:cs="Times New Roman" w:eastAsia="Times New Roman"/>
                <w:color w:val="000000"/>
                <w:spacing w:val="0"/>
                <w:position w:val="0"/>
                <w:sz w:val="25"/>
                <w:shd w:fill="auto" w:val="clear"/>
              </w:rPr>
              <w:t xml:space="preserve">дисков</w:t>
            </w:r>
          </w:p>
        </w:tc>
      </w:tr>
      <w:tr>
        <w:trPr>
          <w:trHeight w:val="322" w:hRule="auto"/>
          <w:jc w:val="center"/>
        </w:trPr>
        <w:tc>
          <w:tcPr>
            <w:tcW w:w="3360"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Объем данных, ГБ</w:t>
            </w:r>
          </w:p>
        </w:tc>
        <w:tc>
          <w:tcPr>
            <w:tcW w:w="1987"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200</w:t>
            </w:r>
          </w:p>
        </w:tc>
        <w:tc>
          <w:tcPr>
            <w:tcW w:w="2064"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400</w:t>
            </w:r>
          </w:p>
        </w:tc>
        <w:tc>
          <w:tcPr>
            <w:tcW w:w="2246"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1 000</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spacing w:before="244" w:after="0" w:line="298"/>
        <w:ind w:right="20" w:left="20" w:firstLine="68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следующей таблице (см. Таблица 3.2) приведены требования к системному программному обеспечению сервера и настройке сервера.</w:t>
      </w:r>
    </w:p>
    <w:p>
      <w:pPr>
        <w:spacing w:before="0" w:after="241" w:line="298"/>
        <w:ind w:right="0" w:left="440" w:firstLine="0"/>
        <w:jc w:val="left"/>
        <w:rPr>
          <w:rFonts w:ascii="Times New Roman" w:hAnsi="Times New Roman" w:cs="Times New Roman" w:eastAsia="Times New Roman"/>
          <w:i/>
          <w:color w:val="000000"/>
          <w:spacing w:val="0"/>
          <w:position w:val="0"/>
          <w:sz w:val="25"/>
          <w:shd w:fill="auto" w:val="clear"/>
        </w:rPr>
      </w:pPr>
      <w:r>
        <w:rPr>
          <w:rFonts w:ascii="Times New Roman" w:hAnsi="Times New Roman" w:cs="Times New Roman" w:eastAsia="Times New Roman"/>
          <w:i/>
          <w:color w:val="000000"/>
          <w:spacing w:val="0"/>
          <w:position w:val="0"/>
          <w:sz w:val="25"/>
          <w:shd w:fill="auto" w:val="clear"/>
        </w:rPr>
        <w:t xml:space="preserve">Таблица 3.2 Требования к системному программному обеспечению сервера и настройке</w:t>
      </w:r>
    </w:p>
    <w:tbl>
      <w:tblPr/>
      <w:tblGrid>
        <w:gridCol w:w="3979"/>
        <w:gridCol w:w="5678"/>
      </w:tblGrid>
      <w:tr>
        <w:trPr>
          <w:trHeight w:val="322"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Параметр</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Значение</w:t>
            </w:r>
          </w:p>
        </w:tc>
      </w:tr>
      <w:tr>
        <w:trPr>
          <w:trHeight w:val="614"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2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Операционная система</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93"/>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Windows 2008 Server </w:t>
            </w:r>
            <w:r>
              <w:rPr>
                <w:rFonts w:ascii="Times New Roman" w:hAnsi="Times New Roman" w:cs="Times New Roman" w:eastAsia="Times New Roman"/>
                <w:color w:val="000000"/>
                <w:spacing w:val="0"/>
                <w:position w:val="0"/>
                <w:sz w:val="25"/>
                <w:shd w:fill="auto" w:val="clear"/>
              </w:rPr>
              <w:t xml:space="preserve">с последними обновлениями</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tbl>
      <w:tblPr/>
      <w:tblGrid>
        <w:gridCol w:w="3979"/>
        <w:gridCol w:w="5678"/>
      </w:tblGrid>
      <w:tr>
        <w:trPr>
          <w:trHeight w:val="317"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b/>
                <w:color w:val="000000"/>
                <w:spacing w:val="0"/>
                <w:position w:val="0"/>
                <w:sz w:val="25"/>
                <w:shd w:fill="auto" w:val="clear"/>
              </w:rPr>
              <w:t xml:space="preserve">Параметр</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b/>
                <w:color w:val="000000"/>
                <w:spacing w:val="0"/>
                <w:position w:val="0"/>
                <w:sz w:val="25"/>
                <w:shd w:fill="auto" w:val="clear"/>
              </w:rPr>
              <w:t xml:space="preserve">Значение</w:t>
            </w:r>
          </w:p>
        </w:tc>
      </w:tr>
      <w:tr>
        <w:trPr>
          <w:trHeight w:val="499"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Web </w:t>
            </w:r>
            <w:r>
              <w:rPr>
                <w:rFonts w:ascii="Times New Roman" w:hAnsi="Times New Roman" w:cs="Times New Roman" w:eastAsia="Times New Roman"/>
                <w:color w:val="000000"/>
                <w:spacing w:val="0"/>
                <w:position w:val="0"/>
                <w:sz w:val="25"/>
                <w:shd w:fill="auto" w:val="clear"/>
              </w:rPr>
              <w:t xml:space="preserve">сервер</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IIS 6.0+</w:t>
            </w:r>
          </w:p>
        </w:tc>
      </w:tr>
      <w:tr>
        <w:trPr>
          <w:trHeight w:val="384"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Поддерживаемые протоколы</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http</w:t>
            </w:r>
          </w:p>
        </w:tc>
      </w:tr>
      <w:tr>
        <w:trPr>
          <w:trHeight w:val="576"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Поддержка https</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не требуется</w:t>
            </w:r>
          </w:p>
        </w:tc>
      </w:tr>
      <w:tr>
        <w:trPr>
          <w:trHeight w:val="576"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Поддержка ftp</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не требуется</w:t>
            </w:r>
          </w:p>
        </w:tc>
      </w:tr>
      <w:tr>
        <w:trPr>
          <w:trHeight w:val="634"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307"/>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Аутентификация и авторизация пользователей</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нет</w:t>
            </w:r>
          </w:p>
        </w:tc>
      </w:tr>
      <w:tr>
        <w:trPr>
          <w:trHeight w:val="634"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Анонимный доступ</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да</w:t>
            </w:r>
          </w:p>
        </w:tc>
      </w:tr>
      <w:tr>
        <w:trPr>
          <w:trHeight w:val="638"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Внешний статический IP адрес</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да</w:t>
            </w:r>
          </w:p>
        </w:tc>
      </w:tr>
      <w:tr>
        <w:trPr>
          <w:trHeight w:val="643" w:hRule="auto"/>
          <w:jc w:val="center"/>
        </w:trPr>
        <w:tc>
          <w:tcPr>
            <w:tcW w:w="3979"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5"/>
                <w:shd w:fill="auto" w:val="clear"/>
              </w:rPr>
              <w:t xml:space="preserve">Сервер СУБД</w:t>
            </w:r>
          </w:p>
        </w:tc>
        <w:tc>
          <w:tcPr>
            <w:tcW w:w="5678" w:type="dxa"/>
            <w:tcBorders>
              <w:top w:val="single" w:color="000000" w:sz="4"/>
              <w:left w:val="single" w:color="000000" w:sz="4"/>
              <w:bottom w:val="single" w:color="000000" w:sz="4"/>
              <w:right w:val="single" w:color="000000" w:sz="4"/>
            </w:tcBorders>
            <w:shd w:color="auto" w:fill="ffffff" w:val="clear"/>
            <w:tcMar>
              <w:left w:w="10" w:type="dxa"/>
              <w:right w:w="10" w:type="dxa"/>
            </w:tcMar>
            <w:vAlign w:val="top"/>
          </w:tcPr>
          <w:p>
            <w:pPr>
              <w:spacing w:before="0" w:after="0" w:line="240"/>
              <w:ind w:right="0" w:left="100" w:firstLine="0"/>
              <w:jc w:val="left"/>
              <w:rPr>
                <w:spacing w:val="0"/>
                <w:position w:val="0"/>
              </w:rPr>
            </w:pPr>
            <w:r>
              <w:rPr>
                <w:rFonts w:ascii="Times New Roman" w:hAnsi="Times New Roman" w:cs="Times New Roman" w:eastAsia="Times New Roman"/>
                <w:color w:val="000000"/>
                <w:spacing w:val="0"/>
                <w:position w:val="0"/>
                <w:sz w:val="25"/>
                <w:shd w:fill="auto" w:val="clear"/>
              </w:rPr>
              <w:t xml:space="preserve">нет</w:t>
            </w:r>
          </w:p>
        </w:tc>
      </w:tr>
    </w:tbl>
    <w:p>
      <w:pPr>
        <w:spacing w:before="0" w:after="0" w:line="240"/>
        <w:ind w:right="0" w:left="0" w:firstLine="0"/>
        <w:jc w:val="left"/>
        <w:rPr>
          <w:rFonts w:ascii="Microsoft Sans Serif" w:hAnsi="Microsoft Sans Serif" w:cs="Microsoft Sans Serif" w:eastAsia="Microsoft Sans Serif"/>
          <w:color w:val="000000"/>
          <w:spacing w:val="0"/>
          <w:position w:val="0"/>
          <w:sz w:val="2"/>
          <w:shd w:fill="auto" w:val="clear"/>
        </w:rPr>
      </w:pPr>
    </w:p>
    <w:p>
      <w:pPr>
        <w:keepNext w:val="true"/>
        <w:keepLines w:val="true"/>
        <w:spacing w:before="240" w:after="0" w:line="298"/>
        <w:ind w:right="0" w:left="2640" w:firstLine="0"/>
        <w:jc w:val="left"/>
        <w:rPr>
          <w:rFonts w:ascii="Times New Roman" w:hAnsi="Times New Roman" w:cs="Times New Roman" w:eastAsia="Times New Roman"/>
          <w:b/>
          <w:color w:val="000000"/>
          <w:spacing w:val="0"/>
          <w:position w:val="0"/>
          <w:sz w:val="25"/>
          <w:shd w:fill="auto" w:val="clear"/>
        </w:rPr>
      </w:pPr>
      <w:r>
        <w:rPr>
          <w:rFonts w:ascii="Times New Roman" w:hAnsi="Times New Roman" w:cs="Times New Roman" w:eastAsia="Times New Roman"/>
          <w:b/>
          <w:color w:val="000000"/>
          <w:spacing w:val="0"/>
          <w:position w:val="0"/>
          <w:sz w:val="25"/>
          <w:shd w:fill="auto" w:val="clear"/>
        </w:rPr>
        <w:t xml:space="preserve">Требования к материальному оснащению</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3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pPr>
        <w:spacing w:before="0" w:after="0" w:line="298"/>
        <w:ind w:right="20" w:left="20" w:firstLine="72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возможностью выхода в Интернет и др.).</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abstractNum w:abstractNumId="234">
    <w:lvl w:ilvl="0">
      <w:start w:val="1"/>
      <w:numFmt w:val="bullet"/>
      <w:lvlText w:val="•"/>
    </w:lvl>
  </w:abstractNum>
  <w:abstractNum w:abstractNumId="240">
    <w:lvl w:ilvl="0">
      <w:start w:val="1"/>
      <w:numFmt w:val="bullet"/>
      <w:lvlText w:val="•"/>
    </w:lvl>
  </w:abstractNum>
  <w:abstractNum w:abstractNumId="246">
    <w:lvl w:ilvl="0">
      <w:start w:val="1"/>
      <w:numFmt w:val="bullet"/>
      <w:lvlText w:val="•"/>
    </w:lvl>
  </w:abstractNum>
  <w:abstractNum w:abstractNumId="252">
    <w:lvl w:ilvl="0">
      <w:start w:val="1"/>
      <w:numFmt w:val="bullet"/>
      <w:lvlText w:val="•"/>
    </w:lvl>
  </w:abstractNum>
  <w:abstractNum w:abstractNumId="258">
    <w:lvl w:ilvl="0">
      <w:start w:val="1"/>
      <w:numFmt w:val="bullet"/>
      <w:lvlText w:val="•"/>
    </w:lvl>
  </w:abstractNum>
  <w:abstractNum w:abstractNumId="264">
    <w:lvl w:ilvl="0">
      <w:start w:val="1"/>
      <w:numFmt w:val="bullet"/>
      <w:lvlText w:val="•"/>
    </w:lvl>
  </w:abstractNum>
  <w:abstractNum w:abstractNumId="270">
    <w:lvl w:ilvl="0">
      <w:start w:val="1"/>
      <w:numFmt w:val="bullet"/>
      <w:lvlText w:val="•"/>
    </w:lvl>
  </w:abstractNum>
  <w:abstractNum w:abstractNumId="276">
    <w:lvl w:ilvl="0">
      <w:start w:val="1"/>
      <w:numFmt w:val="bullet"/>
      <w:lvlText w:val="•"/>
    </w:lvl>
  </w:abstractNum>
  <w:num w:numId="85">
    <w:abstractNumId w:val="276"/>
  </w:num>
  <w:num w:numId="126">
    <w:abstractNumId w:val="270"/>
  </w:num>
  <w:num w:numId="155">
    <w:abstractNumId w:val="264"/>
  </w:num>
  <w:num w:numId="159">
    <w:abstractNumId w:val="258"/>
  </w:num>
  <w:num w:numId="170">
    <w:abstractNumId w:val="252"/>
  </w:num>
  <w:num w:numId="173">
    <w:abstractNumId w:val="246"/>
  </w:num>
  <w:num w:numId="180">
    <w:abstractNumId w:val="240"/>
  </w:num>
  <w:num w:numId="185">
    <w:abstractNumId w:val="234"/>
  </w:num>
  <w:num w:numId="199">
    <w:abstractNumId w:val="228"/>
  </w:num>
  <w:num w:numId="201">
    <w:abstractNumId w:val="222"/>
  </w:num>
  <w:num w:numId="212">
    <w:abstractNumId w:val="216"/>
  </w:num>
  <w:num w:numId="221">
    <w:abstractNumId w:val="210"/>
  </w:num>
  <w:num w:numId="226">
    <w:abstractNumId w:val="204"/>
  </w:num>
  <w:num w:numId="228">
    <w:abstractNumId w:val="198"/>
  </w:num>
  <w:num w:numId="242">
    <w:abstractNumId w:val="192"/>
  </w:num>
  <w:num w:numId="244">
    <w:abstractNumId w:val="186"/>
  </w:num>
  <w:num w:numId="258">
    <w:abstractNumId w:val="180"/>
  </w:num>
  <w:num w:numId="264">
    <w:abstractNumId w:val="174"/>
  </w:num>
  <w:num w:numId="266">
    <w:abstractNumId w:val="168"/>
  </w:num>
  <w:num w:numId="268">
    <w:abstractNumId w:val="162"/>
  </w:num>
  <w:num w:numId="270">
    <w:abstractNumId w:val="156"/>
  </w:num>
  <w:num w:numId="272">
    <w:abstractNumId w:val="150"/>
  </w:num>
  <w:num w:numId="274">
    <w:abstractNumId w:val="144"/>
  </w:num>
  <w:num w:numId="276">
    <w:abstractNumId w:val="138"/>
  </w:num>
  <w:num w:numId="280">
    <w:abstractNumId w:val="132"/>
  </w:num>
  <w:num w:numId="283">
    <w:abstractNumId w:val="126"/>
  </w:num>
  <w:num w:numId="330">
    <w:abstractNumId w:val="120"/>
  </w:num>
  <w:num w:numId="336">
    <w:abstractNumId w:val="114"/>
  </w:num>
  <w:num w:numId="346">
    <w:abstractNumId w:val="108"/>
  </w:num>
  <w:num w:numId="351">
    <w:abstractNumId w:val="102"/>
  </w:num>
  <w:num w:numId="356">
    <w:abstractNumId w:val="96"/>
  </w:num>
  <w:num w:numId="388">
    <w:abstractNumId w:val="90"/>
  </w:num>
  <w:num w:numId="391">
    <w:abstractNumId w:val="84"/>
  </w:num>
  <w:num w:numId="396">
    <w:abstractNumId w:val="78"/>
  </w:num>
  <w:num w:numId="403">
    <w:abstractNumId w:val="72"/>
  </w:num>
  <w:num w:numId="405">
    <w:abstractNumId w:val="66"/>
  </w:num>
  <w:num w:numId="409">
    <w:abstractNumId w:val="60"/>
  </w:num>
  <w:num w:numId="415">
    <w:abstractNumId w:val="54"/>
  </w:num>
  <w:num w:numId="418">
    <w:abstractNumId w:val="48"/>
  </w:num>
  <w:num w:numId="430">
    <w:abstractNumId w:val="42"/>
  </w:num>
  <w:num w:numId="435">
    <w:abstractNumId w:val="36"/>
  </w:num>
  <w:num w:numId="588">
    <w:abstractNumId w:val="30"/>
  </w:num>
  <w:num w:numId="614">
    <w:abstractNumId w:val="24"/>
  </w:num>
  <w:num w:numId="632">
    <w:abstractNumId w:val="18"/>
  </w:num>
  <w:num w:numId="1066">
    <w:abstractNumId w:val="12"/>
  </w:num>
  <w:num w:numId="1162">
    <w:abstractNumId w:val="6"/>
  </w:num>
  <w:num w:numId="125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fipi.ru/itogovoe-sochinenie" Id="docRId3" Type="http://schemas.openxmlformats.org/officeDocument/2006/relationships/hyperlink" /><Relationship Target="embeddings/oleObject1.bin" Id="docRId7" Type="http://schemas.openxmlformats.org/officeDocument/2006/relationships/oleObject" /><Relationship TargetMode="External" Target="https://mon.tatarstan.ru/" Id="docRId0" Type="http://schemas.openxmlformats.org/officeDocument/2006/relationships/hyperlink" /><Relationship Target="styles.xml" Id="docRId10" Type="http://schemas.openxmlformats.org/officeDocument/2006/relationships/styles" /><Relationship TargetMode="External" Target="http://www.fipi.ru/" Id="docRId2" Type="http://schemas.openxmlformats.org/officeDocument/2006/relationships/hyperlink" /><Relationship TargetMode="External" Target="http://www.rustest.rukra/" Id="docRId4" Type="http://schemas.openxmlformats.org/officeDocument/2006/relationships/hyperlink" /><Relationship Target="media/image0.wmf" Id="docRId6" Type="http://schemas.openxmlformats.org/officeDocument/2006/relationships/image" /><Relationship Target="media/image1.wmf" Id="docRId8" Type="http://schemas.openxmlformats.org/officeDocument/2006/relationships/image" /><Relationship TargetMode="External" Target="http://rcmko.ru/" Id="docRId1" Type="http://schemas.openxmlformats.org/officeDocument/2006/relationships/hyperlink" /><Relationship Target="embeddings/oleObject0.bin" Id="docRId5" Type="http://schemas.openxmlformats.org/officeDocument/2006/relationships/oleObject" /><Relationship Target="numbering.xml" Id="docRId9" Type="http://schemas.openxmlformats.org/officeDocument/2006/relationships/numbering" /></Relationships>
</file>